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5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4394"/>
      </w:tblGrid>
      <w:tr w:rsidR="001A6C34" w14:paraId="571FAC75" w14:textId="77777777" w:rsidTr="001A6C34">
        <w:trPr>
          <w:cantSplit/>
          <w:trHeight w:val="1085"/>
        </w:trPr>
        <w:tc>
          <w:tcPr>
            <w:tcW w:w="4181" w:type="dxa"/>
          </w:tcPr>
          <w:p w14:paraId="12DB3CF0" w14:textId="77777777" w:rsidR="001A6C34" w:rsidRDefault="001A6C34" w:rsidP="001A6C34">
            <w:pPr>
              <w:pStyle w:val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мihicтэрства</w:t>
            </w:r>
          </w:p>
          <w:p w14:paraId="7FBD729D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жыллЁва-камунальнай</w:t>
            </w:r>
          </w:p>
          <w:p w14:paraId="21E2F06A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гаспадаркi</w:t>
            </w:r>
          </w:p>
          <w:p w14:paraId="1A2DE442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рэспублiki   беларусь</w:t>
            </w:r>
          </w:p>
        </w:tc>
        <w:tc>
          <w:tcPr>
            <w:tcW w:w="1276" w:type="dxa"/>
          </w:tcPr>
          <w:p w14:paraId="6D9A71F8" w14:textId="77777777" w:rsidR="001A6C34" w:rsidRDefault="001A6C34" w:rsidP="001A6C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14:paraId="5913278F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министерство</w:t>
            </w:r>
          </w:p>
          <w:p w14:paraId="4EE18B84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жилищно-коммунального</w:t>
            </w:r>
          </w:p>
          <w:p w14:paraId="3DB21661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хозяйства</w:t>
            </w:r>
          </w:p>
          <w:p w14:paraId="74114F64" w14:textId="77777777" w:rsidR="001A6C34" w:rsidRDefault="001A6C34" w:rsidP="001A6C34">
            <w:pPr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>республики   беларусь</w:t>
            </w:r>
          </w:p>
        </w:tc>
      </w:tr>
      <w:tr w:rsidR="001A6C34" w14:paraId="6CAE36BF" w14:textId="77777777" w:rsidTr="001A6C34">
        <w:trPr>
          <w:trHeight w:val="536"/>
        </w:trPr>
        <w:tc>
          <w:tcPr>
            <w:tcW w:w="4181" w:type="dxa"/>
          </w:tcPr>
          <w:p w14:paraId="7527EB87" w14:textId="77777777" w:rsidR="001A6C34" w:rsidRDefault="001A6C34" w:rsidP="001A6C34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мжкГ  </w:t>
            </w:r>
          </w:p>
        </w:tc>
        <w:tc>
          <w:tcPr>
            <w:tcW w:w="1276" w:type="dxa"/>
          </w:tcPr>
          <w:p w14:paraId="178390E2" w14:textId="77777777" w:rsidR="001A6C34" w:rsidRDefault="001A6C34" w:rsidP="001A6C34">
            <w:pPr>
              <w:jc w:val="right"/>
              <w:rPr>
                <w:b/>
                <w:bCs/>
                <w:caps/>
              </w:rPr>
            </w:pPr>
          </w:p>
        </w:tc>
        <w:tc>
          <w:tcPr>
            <w:tcW w:w="4394" w:type="dxa"/>
          </w:tcPr>
          <w:p w14:paraId="2D59E4E0" w14:textId="77777777" w:rsidR="001A6C34" w:rsidRDefault="001A6C34" w:rsidP="001A6C3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мжкх  </w:t>
            </w:r>
          </w:p>
        </w:tc>
      </w:tr>
      <w:tr w:rsidR="001A6C34" w:rsidRPr="00F14E67" w14:paraId="728F81EB" w14:textId="77777777" w:rsidTr="001A6C34">
        <w:trPr>
          <w:trHeight w:val="556"/>
        </w:trPr>
        <w:tc>
          <w:tcPr>
            <w:tcW w:w="4181" w:type="dxa"/>
            <w:tcBorders>
              <w:bottom w:val="single" w:sz="8" w:space="0" w:color="auto"/>
            </w:tcBorders>
          </w:tcPr>
          <w:p w14:paraId="72772143" w14:textId="77777777" w:rsidR="001A6C34" w:rsidRDefault="001A6C34" w:rsidP="001A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Берсана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16,  220030</w:t>
            </w:r>
            <w:proofErr w:type="gramEnd"/>
            <w:r>
              <w:rPr>
                <w:sz w:val="20"/>
                <w:szCs w:val="20"/>
              </w:rPr>
              <w:t>,  г. М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нск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5F440C7C" w14:textId="77777777" w:rsidR="001A6C34" w:rsidRDefault="001A6C34" w:rsidP="001A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тэл</w:t>
            </w:r>
            <w:proofErr w:type="spellEnd"/>
            <w:r>
              <w:rPr>
                <w:sz w:val="20"/>
                <w:szCs w:val="20"/>
              </w:rPr>
              <w:t xml:space="preserve">. (017) 371 06 </w:t>
            </w:r>
            <w:proofErr w:type="gramStart"/>
            <w:r>
              <w:rPr>
                <w:sz w:val="20"/>
                <w:szCs w:val="20"/>
              </w:rPr>
              <w:t>48,  факс</w:t>
            </w:r>
            <w:proofErr w:type="gramEnd"/>
            <w:r>
              <w:rPr>
                <w:sz w:val="20"/>
                <w:szCs w:val="20"/>
              </w:rPr>
              <w:t xml:space="preserve"> (017) 371 06 97</w:t>
            </w:r>
          </w:p>
          <w:p w14:paraId="509FE8B5" w14:textId="77777777" w:rsidR="001A6C34" w:rsidRPr="005A353F" w:rsidRDefault="001A6C34" w:rsidP="001A6C34">
            <w:pPr>
              <w:jc w:val="center"/>
              <w:rPr>
                <w:lang w:val="pt-BR"/>
              </w:rPr>
            </w:pPr>
            <w:proofErr w:type="spellStart"/>
            <w:r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spacing w:val="-6"/>
                <w:sz w:val="20"/>
                <w:szCs w:val="20"/>
                <w:lang w:val="de-DE"/>
              </w:rPr>
              <w:t xml:space="preserve">: </w:t>
            </w:r>
            <w:proofErr w:type="spellStart"/>
            <w:r>
              <w:rPr>
                <w:spacing w:val="-6"/>
                <w:sz w:val="20"/>
                <w:szCs w:val="20"/>
                <w:lang w:val="de-DE"/>
              </w:rPr>
              <w:t>info</w:t>
            </w:r>
            <w:proofErr w:type="spellEnd"/>
            <w:r>
              <w:rPr>
                <w:spacing w:val="-6"/>
                <w:sz w:val="20"/>
                <w:szCs w:val="20"/>
                <w:lang w:val="de-DE"/>
              </w:rPr>
              <w:t>@</w:t>
            </w:r>
            <w:r w:rsidRPr="005A353F">
              <w:rPr>
                <w:spacing w:val="-6"/>
                <w:sz w:val="20"/>
                <w:szCs w:val="20"/>
                <w:lang w:val="pt-BR"/>
              </w:rPr>
              <w:t>mjkx.</w:t>
            </w:r>
            <w:r>
              <w:rPr>
                <w:spacing w:val="-6"/>
                <w:sz w:val="20"/>
                <w:szCs w:val="20"/>
                <w:lang w:val="de-DE"/>
              </w:rPr>
              <w:t>gov.by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1AF44AB" w14:textId="77777777" w:rsidR="001A6C34" w:rsidRPr="005A353F" w:rsidRDefault="001A6C34" w:rsidP="001A6C34">
            <w:pPr>
              <w:jc w:val="center"/>
              <w:rPr>
                <w:lang w:val="pt-BR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14:paraId="5BEA1096" w14:textId="77777777" w:rsidR="001A6C34" w:rsidRDefault="001A6C34" w:rsidP="001A6C34">
            <w:pPr>
              <w:rPr>
                <w:sz w:val="20"/>
                <w:szCs w:val="20"/>
              </w:rPr>
            </w:pPr>
            <w:r w:rsidRPr="005A353F">
              <w:rPr>
                <w:lang w:val="pt-BR"/>
              </w:rPr>
              <w:t xml:space="preserve">       </w:t>
            </w: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Берсона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16,  220030</w:t>
            </w:r>
            <w:proofErr w:type="gramEnd"/>
            <w:r>
              <w:rPr>
                <w:sz w:val="20"/>
                <w:szCs w:val="20"/>
              </w:rPr>
              <w:t xml:space="preserve">,  г. Минск, </w:t>
            </w:r>
          </w:p>
          <w:p w14:paraId="3D8B3ABC" w14:textId="77777777" w:rsidR="001A6C34" w:rsidRPr="00963534" w:rsidRDefault="001A6C34" w:rsidP="001A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тел. (017) 371 06 </w:t>
            </w:r>
            <w:proofErr w:type="gramStart"/>
            <w:r>
              <w:rPr>
                <w:sz w:val="20"/>
                <w:szCs w:val="20"/>
              </w:rPr>
              <w:t>48,  факс</w:t>
            </w:r>
            <w:proofErr w:type="gramEnd"/>
            <w:r>
              <w:rPr>
                <w:sz w:val="20"/>
                <w:szCs w:val="20"/>
              </w:rPr>
              <w:t xml:space="preserve"> (017) 371 06 97</w:t>
            </w:r>
          </w:p>
          <w:p w14:paraId="21591BE2" w14:textId="77777777" w:rsidR="001A6C34" w:rsidRPr="005A353F" w:rsidRDefault="001A6C34" w:rsidP="001A6C34">
            <w:pPr>
              <w:jc w:val="center"/>
              <w:rPr>
                <w:lang w:val="pt-BR"/>
              </w:rPr>
            </w:pPr>
            <w:proofErr w:type="spellStart"/>
            <w:r>
              <w:rPr>
                <w:spacing w:val="-6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spacing w:val="-6"/>
                <w:sz w:val="20"/>
                <w:szCs w:val="20"/>
                <w:lang w:val="de-DE"/>
              </w:rPr>
              <w:t xml:space="preserve">: </w:t>
            </w:r>
            <w:proofErr w:type="spellStart"/>
            <w:r>
              <w:rPr>
                <w:spacing w:val="-6"/>
                <w:sz w:val="20"/>
                <w:szCs w:val="20"/>
                <w:lang w:val="de-DE"/>
              </w:rPr>
              <w:t>info</w:t>
            </w:r>
            <w:proofErr w:type="spellEnd"/>
            <w:r>
              <w:rPr>
                <w:spacing w:val="-6"/>
                <w:sz w:val="20"/>
                <w:szCs w:val="20"/>
                <w:lang w:val="de-DE"/>
              </w:rPr>
              <w:t>@</w:t>
            </w:r>
            <w:r w:rsidRPr="005A353F">
              <w:rPr>
                <w:spacing w:val="-6"/>
                <w:sz w:val="20"/>
                <w:szCs w:val="20"/>
                <w:lang w:val="pt-BR"/>
              </w:rPr>
              <w:t>mjkx.</w:t>
            </w:r>
            <w:r>
              <w:rPr>
                <w:spacing w:val="-6"/>
                <w:sz w:val="20"/>
                <w:szCs w:val="20"/>
                <w:lang w:val="de-DE"/>
              </w:rPr>
              <w:t>gov.by</w:t>
            </w:r>
          </w:p>
        </w:tc>
      </w:tr>
    </w:tbl>
    <w:p w14:paraId="067805E4" w14:textId="77777777" w:rsidR="001A6C34" w:rsidRPr="001A6C34" w:rsidRDefault="001A6C34" w:rsidP="001A6C34">
      <w:pPr>
        <w:pStyle w:val="2"/>
        <w:tabs>
          <w:tab w:val="left" w:pos="5670"/>
        </w:tabs>
        <w:spacing w:after="0" w:line="240" w:lineRule="auto"/>
        <w:jc w:val="both"/>
        <w:rPr>
          <w:bCs/>
          <w:lang w:val="en-US"/>
        </w:rPr>
      </w:pPr>
      <w:r w:rsidRPr="001A6C34">
        <w:rPr>
          <w:bCs/>
          <w:sz w:val="30"/>
          <w:szCs w:val="30"/>
          <w:lang w:val="en-US"/>
        </w:rPr>
        <w:tab/>
      </w:r>
    </w:p>
    <w:p w14:paraId="4586B67F" w14:textId="77777777" w:rsidR="001A6C34" w:rsidRPr="001A6C34" w:rsidRDefault="001A6C34" w:rsidP="001A6C34">
      <w:pPr>
        <w:pStyle w:val="2"/>
        <w:tabs>
          <w:tab w:val="left" w:pos="5670"/>
        </w:tabs>
        <w:spacing w:after="0" w:line="240" w:lineRule="auto"/>
        <w:jc w:val="both"/>
        <w:rPr>
          <w:bCs/>
          <w:sz w:val="18"/>
          <w:szCs w:val="18"/>
          <w:lang w:val="en-US"/>
        </w:rPr>
      </w:pPr>
      <w:r w:rsidRPr="001A6C34">
        <w:rPr>
          <w:bCs/>
          <w:lang w:val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360"/>
      </w:tblGrid>
      <w:tr w:rsidR="001A6C34" w:rsidRPr="00E4060B" w14:paraId="47B795D7" w14:textId="77777777" w:rsidTr="00971FF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BAB97" w14:textId="37F5174A" w:rsidR="001A6C34" w:rsidRPr="00E4060B" w:rsidRDefault="001A6C34" w:rsidP="001A6C34">
            <w:pPr>
              <w:pStyle w:val="2"/>
              <w:tabs>
                <w:tab w:val="left" w:pos="5670"/>
              </w:tabs>
              <w:spacing w:after="0" w:line="240" w:lineRule="auto"/>
              <w:jc w:val="both"/>
              <w:rPr>
                <w:bCs/>
                <w:sz w:val="30"/>
                <w:szCs w:val="30"/>
              </w:rPr>
            </w:pPr>
            <w:r w:rsidRPr="0011659C">
              <w:rPr>
                <w:sz w:val="30"/>
                <w:szCs w:val="30"/>
                <w:lang w:val="en-US"/>
              </w:rPr>
              <w:t xml:space="preserve">             </w:t>
            </w:r>
            <w:r w:rsidRPr="00E4060B">
              <w:rPr>
                <w:sz w:val="30"/>
                <w:szCs w:val="30"/>
              </w:rPr>
              <w:t xml:space="preserve">№ </w:t>
            </w:r>
            <w:r w:rsidRPr="00E4060B">
              <w:rPr>
                <w:sz w:val="30"/>
                <w:szCs w:val="30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41FD0" w14:textId="77777777" w:rsidR="00825562" w:rsidRDefault="00825562" w:rsidP="00971FFE">
            <w:pPr>
              <w:pStyle w:val="2"/>
              <w:tabs>
                <w:tab w:val="left" w:pos="5670"/>
              </w:tabs>
              <w:spacing w:after="0" w:line="280" w:lineRule="exact"/>
              <w:jc w:val="both"/>
              <w:rPr>
                <w:bCs/>
                <w:sz w:val="30"/>
                <w:szCs w:val="30"/>
              </w:rPr>
            </w:pPr>
          </w:p>
          <w:p w14:paraId="70E292CC" w14:textId="6CC27FF7" w:rsidR="001A6C34" w:rsidRDefault="001A6C34" w:rsidP="00971FFE">
            <w:pPr>
              <w:pStyle w:val="2"/>
              <w:tabs>
                <w:tab w:val="left" w:pos="5670"/>
              </w:tabs>
              <w:spacing w:after="0"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Облисполкомы</w:t>
            </w:r>
            <w:r w:rsidR="00825562">
              <w:rPr>
                <w:bCs/>
                <w:sz w:val="30"/>
                <w:szCs w:val="30"/>
              </w:rPr>
              <w:t>,</w:t>
            </w:r>
          </w:p>
          <w:p w14:paraId="717D6072" w14:textId="14E24F7F" w:rsidR="00825562" w:rsidRDefault="00825562" w:rsidP="00971FFE">
            <w:pPr>
              <w:pStyle w:val="2"/>
              <w:tabs>
                <w:tab w:val="left" w:pos="5670"/>
              </w:tabs>
              <w:spacing w:after="0"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Минский горисполком</w:t>
            </w:r>
            <w:r w:rsidR="00200064">
              <w:rPr>
                <w:bCs/>
                <w:sz w:val="30"/>
                <w:szCs w:val="30"/>
              </w:rPr>
              <w:t>,</w:t>
            </w:r>
          </w:p>
          <w:p w14:paraId="4841838C" w14:textId="76076609" w:rsidR="00200064" w:rsidRPr="00200064" w:rsidRDefault="00200064" w:rsidP="00971FFE">
            <w:pPr>
              <w:pStyle w:val="2"/>
              <w:tabs>
                <w:tab w:val="left" w:pos="5670"/>
              </w:tabs>
              <w:spacing w:after="0"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ГЦ «</w:t>
            </w:r>
            <w:proofErr w:type="spellStart"/>
            <w:r>
              <w:rPr>
                <w:bCs/>
                <w:sz w:val="30"/>
                <w:szCs w:val="30"/>
              </w:rPr>
              <w:t>Жилком</w:t>
            </w:r>
            <w:proofErr w:type="spellEnd"/>
            <w:r>
              <w:rPr>
                <w:bCs/>
                <w:sz w:val="30"/>
                <w:szCs w:val="30"/>
              </w:rPr>
              <w:t>»</w:t>
            </w:r>
          </w:p>
          <w:p w14:paraId="3F269F3C" w14:textId="77777777" w:rsidR="001A6C34" w:rsidRPr="00E4060B" w:rsidRDefault="001A6C34" w:rsidP="00971FFE">
            <w:pPr>
              <w:pStyle w:val="2"/>
              <w:tabs>
                <w:tab w:val="left" w:pos="5670"/>
              </w:tabs>
              <w:spacing w:after="0"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</w:tbl>
    <w:p w14:paraId="2F29D4DA" w14:textId="3F30C9F4" w:rsidR="001A6C34" w:rsidRPr="00A4727B" w:rsidRDefault="001A6C34" w:rsidP="001A6C34">
      <w:pPr>
        <w:spacing w:line="280" w:lineRule="exact"/>
        <w:ind w:right="5243"/>
        <w:rPr>
          <w:sz w:val="30"/>
          <w:szCs w:val="30"/>
        </w:rPr>
      </w:pPr>
      <w:r w:rsidRPr="00A4727B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порядке </w:t>
      </w:r>
      <w:r w:rsidR="00825562">
        <w:rPr>
          <w:sz w:val="30"/>
          <w:szCs w:val="30"/>
        </w:rPr>
        <w:t>аттестации организаций застройщиков, товариществ собственников</w:t>
      </w:r>
    </w:p>
    <w:p w14:paraId="3CE3B0F2" w14:textId="77777777" w:rsidR="00597C87" w:rsidRDefault="00597C87"/>
    <w:p w14:paraId="76F3930F" w14:textId="31138891" w:rsidR="00200064" w:rsidRDefault="00200064" w:rsidP="00BA2BD5">
      <w:pPr>
        <w:ind w:firstLine="720"/>
        <w:jc w:val="both"/>
        <w:rPr>
          <w:sz w:val="30"/>
          <w:szCs w:val="30"/>
        </w:rPr>
      </w:pPr>
      <w:r w:rsidRPr="00200064">
        <w:rPr>
          <w:sz w:val="30"/>
          <w:szCs w:val="30"/>
        </w:rPr>
        <w:t xml:space="preserve">В связи </w:t>
      </w:r>
      <w:r w:rsidR="00BA2BD5">
        <w:rPr>
          <w:sz w:val="30"/>
          <w:szCs w:val="30"/>
        </w:rPr>
        <w:t xml:space="preserve">с принятием постановлений </w:t>
      </w:r>
      <w:r w:rsidR="00BA2BD5" w:rsidRPr="00200064">
        <w:rPr>
          <w:sz w:val="30"/>
          <w:szCs w:val="30"/>
        </w:rPr>
        <w:t xml:space="preserve">Совета Министров Республики Беларусь </w:t>
      </w:r>
      <w:r w:rsidR="00BA2BD5">
        <w:rPr>
          <w:sz w:val="30"/>
          <w:szCs w:val="30"/>
        </w:rPr>
        <w:t xml:space="preserve">от </w:t>
      </w:r>
      <w:r w:rsidR="00BA2BD5" w:rsidRPr="00200064">
        <w:rPr>
          <w:sz w:val="30"/>
          <w:szCs w:val="30"/>
        </w:rPr>
        <w:t>18.10.2024 № 778 «Об аттестации организаций застройщиков, товариществ собственников»</w:t>
      </w:r>
      <w:r w:rsidR="00BA2BD5">
        <w:rPr>
          <w:sz w:val="30"/>
          <w:szCs w:val="30"/>
        </w:rPr>
        <w:t xml:space="preserve"> и от 11.11.2024 №</w:t>
      </w:r>
      <w:r w:rsidR="00882669">
        <w:rPr>
          <w:sz w:val="30"/>
          <w:szCs w:val="30"/>
        </w:rPr>
        <w:t xml:space="preserve"> </w:t>
      </w:r>
      <w:r w:rsidR="00BA2BD5">
        <w:rPr>
          <w:sz w:val="30"/>
          <w:szCs w:val="30"/>
        </w:rPr>
        <w:t xml:space="preserve">825 «Об изменении постановлений Совета Министров Республики Беларусь» </w:t>
      </w:r>
      <w:r>
        <w:rPr>
          <w:sz w:val="30"/>
          <w:szCs w:val="30"/>
        </w:rPr>
        <w:t>Министерство жилищно-коммунального хозяйства направляет разъяснения о порядке аттестации организаций застройщиков, товариществ собственников</w:t>
      </w:r>
      <w:r w:rsidR="00BA2BD5">
        <w:rPr>
          <w:sz w:val="30"/>
          <w:szCs w:val="30"/>
        </w:rPr>
        <w:t xml:space="preserve">, осуществляющих обслуживание </w:t>
      </w:r>
      <w:r w:rsidR="00BA2BD5" w:rsidRPr="00BA2BD5">
        <w:rPr>
          <w:sz w:val="30"/>
          <w:szCs w:val="30"/>
        </w:rPr>
        <w:t>общего имущества совместного домовладения собственными силами</w:t>
      </w:r>
      <w:r w:rsidR="00BA2B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(прилагается). </w:t>
      </w:r>
    </w:p>
    <w:p w14:paraId="1A41A2BD" w14:textId="064D36F7" w:rsidR="00200064" w:rsidRPr="00200064" w:rsidRDefault="00200064" w:rsidP="0020006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Просим довести информацию до заинтересованных</w:t>
      </w:r>
      <w:r w:rsidR="00BA2BD5">
        <w:rPr>
          <w:sz w:val="30"/>
          <w:szCs w:val="30"/>
        </w:rPr>
        <w:t>,</w:t>
      </w:r>
      <w:r>
        <w:rPr>
          <w:sz w:val="30"/>
          <w:szCs w:val="30"/>
        </w:rPr>
        <w:t xml:space="preserve"> разместив</w:t>
      </w:r>
      <w:r w:rsidR="00BA2BD5">
        <w:rPr>
          <w:sz w:val="30"/>
          <w:szCs w:val="30"/>
        </w:rPr>
        <w:t xml:space="preserve"> разъяснения</w:t>
      </w:r>
      <w:r>
        <w:rPr>
          <w:sz w:val="30"/>
          <w:szCs w:val="30"/>
        </w:rPr>
        <w:t xml:space="preserve"> на сайтах гор(рай) исполкомов. </w:t>
      </w:r>
    </w:p>
    <w:p w14:paraId="02AB919C" w14:textId="77777777" w:rsidR="00200064" w:rsidRPr="00200064" w:rsidRDefault="00200064" w:rsidP="00200064">
      <w:pPr>
        <w:jc w:val="both"/>
        <w:rPr>
          <w:sz w:val="30"/>
          <w:szCs w:val="30"/>
        </w:rPr>
      </w:pPr>
    </w:p>
    <w:p w14:paraId="74247DE8" w14:textId="77777777" w:rsidR="00200064" w:rsidRDefault="00200064" w:rsidP="00200064">
      <w:pPr>
        <w:spacing w:line="360" w:lineRule="auto"/>
        <w:ind w:right="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Министра                                                      </w:t>
      </w:r>
      <w:proofErr w:type="spellStart"/>
      <w:r>
        <w:rPr>
          <w:sz w:val="30"/>
          <w:szCs w:val="30"/>
        </w:rPr>
        <w:t>А.В.Ромашко</w:t>
      </w:r>
      <w:proofErr w:type="spellEnd"/>
    </w:p>
    <w:p w14:paraId="4654848B" w14:textId="77777777" w:rsidR="00200064" w:rsidRDefault="00200064"/>
    <w:p w14:paraId="122F796E" w14:textId="77777777" w:rsidR="00200064" w:rsidRDefault="00200064"/>
    <w:p w14:paraId="62FC5D7D" w14:textId="77777777" w:rsidR="00200064" w:rsidRDefault="00200064"/>
    <w:p w14:paraId="14AECA11" w14:textId="77777777" w:rsidR="00200064" w:rsidRDefault="00200064"/>
    <w:p w14:paraId="338D5CA4" w14:textId="77777777" w:rsidR="00200064" w:rsidRDefault="00200064"/>
    <w:p w14:paraId="7DC1B296" w14:textId="77777777" w:rsidR="00200064" w:rsidRDefault="00200064"/>
    <w:p w14:paraId="47382BE4" w14:textId="77777777" w:rsidR="00200064" w:rsidRDefault="00200064"/>
    <w:p w14:paraId="6CF0D132" w14:textId="77777777" w:rsidR="00200064" w:rsidRDefault="00200064"/>
    <w:p w14:paraId="3E76A8C3" w14:textId="77777777" w:rsidR="00200064" w:rsidRDefault="00200064"/>
    <w:p w14:paraId="3302F144" w14:textId="77777777" w:rsidR="00200064" w:rsidRDefault="00200064"/>
    <w:p w14:paraId="65A8C7A2" w14:textId="77777777" w:rsidR="00200064" w:rsidRDefault="00200064"/>
    <w:p w14:paraId="61E41F2D" w14:textId="77777777" w:rsidR="00200064" w:rsidRDefault="00200064"/>
    <w:p w14:paraId="1F72C789" w14:textId="77777777" w:rsidR="00200064" w:rsidRDefault="00200064"/>
    <w:p w14:paraId="636238C8" w14:textId="77777777" w:rsidR="00BA2BD5" w:rsidRDefault="00BA2BD5"/>
    <w:p w14:paraId="7A295948" w14:textId="77777777" w:rsidR="00F14E67" w:rsidRDefault="0020006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BD5">
        <w:tab/>
      </w:r>
    </w:p>
    <w:p w14:paraId="75AC1F22" w14:textId="08673358" w:rsidR="00200064" w:rsidRDefault="00200064" w:rsidP="00F14E67">
      <w:pPr>
        <w:jc w:val="right"/>
      </w:pPr>
      <w:r>
        <w:t>Приложение</w:t>
      </w:r>
    </w:p>
    <w:p w14:paraId="1F5F6324" w14:textId="77777777" w:rsidR="00200064" w:rsidRDefault="00200064"/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proofErr w:type="spellStart"/>
      <w:r w:rsidR="008A0F08" w:rsidRPr="008A0F08">
        <w:rPr>
          <w:sz w:val="30"/>
          <w:szCs w:val="30"/>
        </w:rPr>
        <w:t>Аттестаци</w:t>
      </w:r>
      <w:proofErr w:type="spellEnd"/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0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0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общего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</w:t>
      </w:r>
      <w:proofErr w:type="spellStart"/>
      <w:r w:rsidRPr="008A0F08">
        <w:rPr>
          <w:sz w:val="30"/>
          <w:szCs w:val="30"/>
        </w:rPr>
        <w:t>Белжилпроект</w:t>
      </w:r>
      <w:proofErr w:type="spellEnd"/>
      <w:r w:rsidRPr="008A0F08">
        <w:rPr>
          <w:sz w:val="30"/>
          <w:szCs w:val="30"/>
        </w:rPr>
        <w:t>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</w:t>
      </w:r>
      <w:proofErr w:type="spellStart"/>
      <w:r w:rsidR="005F53B6" w:rsidRPr="008A0F08">
        <w:rPr>
          <w:sz w:val="30"/>
          <w:szCs w:val="30"/>
        </w:rPr>
        <w:t>Белжилпроект</w:t>
      </w:r>
      <w:proofErr w:type="spellEnd"/>
      <w:r w:rsidR="005F53B6" w:rsidRPr="008A0F08">
        <w:rPr>
          <w:sz w:val="30"/>
          <w:szCs w:val="30"/>
        </w:rPr>
        <w:t>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предоставить документы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1" w:name="226"/>
      <w:bookmarkEnd w:id="1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>товарищества собственников основных средств, необходимых для обслуживания общего имущества совместного домовладения собственными силами, сведения о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8A0F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C227" w14:textId="77777777" w:rsidR="00995FDE" w:rsidRDefault="00995FDE" w:rsidP="008A0F08">
      <w:r>
        <w:separator/>
      </w:r>
    </w:p>
  </w:endnote>
  <w:endnote w:type="continuationSeparator" w:id="0">
    <w:p w14:paraId="531CF2F8" w14:textId="77777777" w:rsidR="00995FDE" w:rsidRDefault="00995FDE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C3D5" w14:textId="77777777" w:rsidR="00995FDE" w:rsidRDefault="00995FDE" w:rsidP="008A0F08">
      <w:r>
        <w:separator/>
      </w:r>
    </w:p>
  </w:footnote>
  <w:footnote w:type="continuationSeparator" w:id="0">
    <w:p w14:paraId="012EA4CF" w14:textId="77777777" w:rsidR="00995FDE" w:rsidRDefault="00995FDE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3B2DFCD2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8"/>
    <w:rsid w:val="00002B34"/>
    <w:rsid w:val="00041547"/>
    <w:rsid w:val="000E60ED"/>
    <w:rsid w:val="0011659C"/>
    <w:rsid w:val="00146E5E"/>
    <w:rsid w:val="001A6C34"/>
    <w:rsid w:val="001D52D3"/>
    <w:rsid w:val="00200064"/>
    <w:rsid w:val="00267E8E"/>
    <w:rsid w:val="002D3712"/>
    <w:rsid w:val="002E30E9"/>
    <w:rsid w:val="003C3D5D"/>
    <w:rsid w:val="00446BD1"/>
    <w:rsid w:val="0053385E"/>
    <w:rsid w:val="00546850"/>
    <w:rsid w:val="00556154"/>
    <w:rsid w:val="00570F64"/>
    <w:rsid w:val="00597C87"/>
    <w:rsid w:val="005F53B6"/>
    <w:rsid w:val="006005B9"/>
    <w:rsid w:val="00621EDF"/>
    <w:rsid w:val="00677A8C"/>
    <w:rsid w:val="00683F23"/>
    <w:rsid w:val="00695CA7"/>
    <w:rsid w:val="00770DEB"/>
    <w:rsid w:val="00790DA7"/>
    <w:rsid w:val="00795CC5"/>
    <w:rsid w:val="007A0B38"/>
    <w:rsid w:val="00825562"/>
    <w:rsid w:val="00867C94"/>
    <w:rsid w:val="008718F8"/>
    <w:rsid w:val="00882669"/>
    <w:rsid w:val="008A0F08"/>
    <w:rsid w:val="00904E63"/>
    <w:rsid w:val="00995FDE"/>
    <w:rsid w:val="009D721F"/>
    <w:rsid w:val="009E7E70"/>
    <w:rsid w:val="00A848FC"/>
    <w:rsid w:val="00AC330F"/>
    <w:rsid w:val="00B9119E"/>
    <w:rsid w:val="00BA2BD5"/>
    <w:rsid w:val="00BC766D"/>
    <w:rsid w:val="00C47279"/>
    <w:rsid w:val="00CB03EC"/>
    <w:rsid w:val="00CB74A2"/>
    <w:rsid w:val="00D82C10"/>
    <w:rsid w:val="00E31F6C"/>
    <w:rsid w:val="00E4521B"/>
    <w:rsid w:val="00EE2F4F"/>
    <w:rsid w:val="00F14E67"/>
    <w:rsid w:val="00F705E1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FE0"/>
  <w15:chartTrackingRefBased/>
  <w15:docId w15:val="{5B2C199C-3304-498A-9D55-530765E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32DA-E90B-4052-B1B0-9A7EE0AC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4</cp:revision>
  <cp:lastPrinted>2024-12-11T12:45:00Z</cp:lastPrinted>
  <dcterms:created xsi:type="dcterms:W3CDTF">2024-12-12T11:17:00Z</dcterms:created>
  <dcterms:modified xsi:type="dcterms:W3CDTF">2024-12-13T08:35:00Z</dcterms:modified>
</cp:coreProperties>
</file>