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3B8" w:rsidRDefault="00D803B8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 БЕЛАРУСЬ</w:t>
      </w:r>
    </w:p>
    <w:p w:rsidR="00D803B8" w:rsidRDefault="00D803B8">
      <w:pPr>
        <w:pStyle w:val="newncpi"/>
        <w:ind w:firstLine="0"/>
        <w:jc w:val="center"/>
      </w:pPr>
      <w:r>
        <w:rPr>
          <w:rStyle w:val="datepr"/>
        </w:rPr>
        <w:t>21 марта 2013 г.</w:t>
      </w:r>
      <w:r>
        <w:rPr>
          <w:rStyle w:val="number"/>
        </w:rPr>
        <w:t xml:space="preserve"> № 24</w:t>
      </w:r>
    </w:p>
    <w:p w:rsidR="00D803B8" w:rsidRDefault="00D803B8">
      <w:pPr>
        <w:pStyle w:val="title"/>
      </w:pPr>
      <w:r>
        <w:t>Об утверждении Санитарных норм и правил «Требования к порядку проведения дезинфекционных, дезинсекционных и дератизационных мероприятий» и признании утратившим силу постановления Главного государственного санитарного врача Республики Беларусь от 26 декабря 2002 г. № 143</w:t>
      </w:r>
    </w:p>
    <w:p w:rsidR="00D803B8" w:rsidRDefault="00D803B8">
      <w:pPr>
        <w:pStyle w:val="preamble"/>
      </w:pPr>
      <w:r>
        <w:t>На основании части второй статьи 25 Закона Республики Беларусь от 7 января 2012 года «О санитарно-эпидемиологическом благополучии населения», абзаца второго подпункта 8.32 пункта 8 Положения о Министерстве здравоохранения Республики Беларусь, утвержденного постановлением Совета Министров Республики Беларусь от 28 октября 2011 г. № 1446 «О некоторых вопросах Министерства здравоохранения и мерах по реализации Указа Президента Республики Беларусь от 11 августа 2011 г. № 360», Министерство здравоохранения Республики Беларусь ПОСТАНОВЛЯЕТ:</w:t>
      </w:r>
    </w:p>
    <w:p w:rsidR="00D803B8" w:rsidRDefault="00D803B8">
      <w:pPr>
        <w:pStyle w:val="point"/>
      </w:pPr>
      <w:r>
        <w:t>1. Утвердить прилагаемые Санитарные нормы и правила «Требования к порядку проведения дезинфекционных, дезинсекционных и дератизационных мероприятий».</w:t>
      </w:r>
    </w:p>
    <w:p w:rsidR="00D803B8" w:rsidRDefault="00D803B8">
      <w:pPr>
        <w:pStyle w:val="point"/>
      </w:pPr>
      <w:r>
        <w:t>2. Признать утратившим силу постановление Главного государственного санитарного врача Республики Беларусь от 26 декабря 2002 г. № 143 «Об утверждении Санитарных правил по осуществлению дезинфекционной деятельности».</w:t>
      </w:r>
    </w:p>
    <w:p w:rsidR="00D803B8" w:rsidRDefault="00D803B8">
      <w:pPr>
        <w:pStyle w:val="point"/>
      </w:pPr>
      <w:r>
        <w:t>3. Настоящее постановление вступает в силу через 15 рабочих дней после его подписания.</w:t>
      </w:r>
    </w:p>
    <w:p w:rsidR="00D803B8" w:rsidRDefault="00D803B8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3"/>
        <w:gridCol w:w="4693"/>
      </w:tblGrid>
      <w:tr w:rsidR="00D803B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03B8" w:rsidRDefault="00D803B8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03B8" w:rsidRDefault="00D803B8">
            <w:pPr>
              <w:pStyle w:val="newncpi0"/>
              <w:jc w:val="right"/>
            </w:pPr>
            <w:r>
              <w:rPr>
                <w:rStyle w:val="pers"/>
              </w:rPr>
              <w:t>В.И.Жарко</w:t>
            </w:r>
          </w:p>
        </w:tc>
      </w:tr>
    </w:tbl>
    <w:p w:rsidR="00D803B8" w:rsidRDefault="00D803B8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40"/>
        <w:gridCol w:w="3246"/>
      </w:tblGrid>
      <w:tr w:rsidR="00D803B8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3B8" w:rsidRDefault="00D803B8">
            <w:pPr>
              <w:pStyle w:val="newncpi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3B8" w:rsidRDefault="00D803B8">
            <w:pPr>
              <w:pStyle w:val="capu1"/>
            </w:pPr>
            <w:r>
              <w:t>УТВЕРЖДЕНО</w:t>
            </w:r>
          </w:p>
          <w:p w:rsidR="00D803B8" w:rsidRDefault="00D803B8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здравоохранения </w:t>
            </w:r>
            <w:r>
              <w:br/>
              <w:t>Республики Беларусь</w:t>
            </w:r>
          </w:p>
          <w:p w:rsidR="00D803B8" w:rsidRDefault="00D803B8">
            <w:pPr>
              <w:pStyle w:val="cap1"/>
            </w:pPr>
            <w:r>
              <w:t>21.03.2013 № 24</w:t>
            </w:r>
          </w:p>
        </w:tc>
      </w:tr>
    </w:tbl>
    <w:p w:rsidR="00D803B8" w:rsidRDefault="00D803B8">
      <w:pPr>
        <w:pStyle w:val="titleu"/>
      </w:pPr>
      <w:r>
        <w:t>Санитарные нормы и правила «Требования к порядку проведения дезинфекционных, дезинсекционных и дератизационных мероприятий»</w:t>
      </w:r>
    </w:p>
    <w:p w:rsidR="00D803B8" w:rsidRDefault="00D803B8">
      <w:pPr>
        <w:pStyle w:val="chapter"/>
      </w:pPr>
      <w:r>
        <w:t>ГЛАВА 1</w:t>
      </w:r>
      <w:r>
        <w:br/>
        <w:t>ОБЩИЕ ПОЛОЖЕНИЯ</w:t>
      </w:r>
    </w:p>
    <w:p w:rsidR="00D803B8" w:rsidRDefault="00D803B8">
      <w:pPr>
        <w:pStyle w:val="point"/>
      </w:pPr>
      <w:r>
        <w:t>1. Настоящие Санитарные нормы и правила (далее – Санитарные правила) устанавливают санитарно-эпидемиологические требования к проведению дезинфекционных, дезинсекционных и дератизационных мероприятий (далее, если не установлено иное, – дезмероприятия).</w:t>
      </w:r>
    </w:p>
    <w:p w:rsidR="00D803B8" w:rsidRDefault="00D803B8">
      <w:pPr>
        <w:pStyle w:val="point"/>
      </w:pPr>
      <w:r>
        <w:t>2. Настоящие Санитарные правила обязательны для соблюдения государственными органами, иными организациями, физическими лицами, в том числе индивидуальными предпринимателями.</w:t>
      </w:r>
    </w:p>
    <w:p w:rsidR="00D803B8" w:rsidRDefault="00D803B8">
      <w:pPr>
        <w:pStyle w:val="point"/>
      </w:pPr>
      <w:r>
        <w:t>3. Государственный санитарный надзор за соблюдением настоящих Санитарных правил осуществляется в порядке, установленном законодательством Республики Беларусь.</w:t>
      </w:r>
    </w:p>
    <w:p w:rsidR="00D803B8" w:rsidRDefault="00D803B8">
      <w:pPr>
        <w:pStyle w:val="point"/>
      </w:pPr>
      <w:r>
        <w:t>4. За несоблюдение требований настоящих Санитарных правил виновные лица несут ответственность в соответствии с законодательством Республики Беларусь.</w:t>
      </w:r>
    </w:p>
    <w:p w:rsidR="00D803B8" w:rsidRDefault="00D803B8">
      <w:pPr>
        <w:pStyle w:val="point"/>
      </w:pPr>
      <w:r>
        <w:lastRenderedPageBreak/>
        <w:t>5. Для целей настоящих Санитарных правил используются основные термины и их определения в значениях, установленных Законом Республики Беларусь от 7 января 2012 года «О санитарно-эпидемиологическом благополучии населения» (Национальный реестр правовых актов Республики Беларусь, 2012 г., № 8, 2/1892), а также следующие термины и их определения:</w:t>
      </w:r>
    </w:p>
    <w:p w:rsidR="00D803B8" w:rsidRDefault="00D803B8">
      <w:pPr>
        <w:pStyle w:val="newncpi"/>
      </w:pPr>
      <w:r>
        <w:t>дезинфекционные мероприятия – мероприятия по снижению или уничтожению возбудителей инфекционных заболеваний на абиотических объектах внешней среды;</w:t>
      </w:r>
    </w:p>
    <w:p w:rsidR="00D803B8" w:rsidRDefault="00D803B8">
      <w:pPr>
        <w:pStyle w:val="newncpi"/>
      </w:pPr>
      <w:r>
        <w:t>дезинсекционные мероприятия – мероприятия, направленные на уничтожение или сокращение численности синантропных насекомых;</w:t>
      </w:r>
    </w:p>
    <w:p w:rsidR="00D803B8" w:rsidRDefault="00D803B8">
      <w:pPr>
        <w:pStyle w:val="newncpi"/>
      </w:pPr>
      <w:r>
        <w:t>дератизационные мероприятия – мероприятия, направленные на уничтожение или сокращение численности синантропных грызунов.</w:t>
      </w:r>
    </w:p>
    <w:p w:rsidR="00D803B8" w:rsidRDefault="00D803B8">
      <w:pPr>
        <w:pStyle w:val="point"/>
      </w:pPr>
      <w:r>
        <w:t>6. Дезмероприятия проводятся:</w:t>
      </w:r>
    </w:p>
    <w:p w:rsidR="00D803B8" w:rsidRDefault="00D803B8">
      <w:pPr>
        <w:pStyle w:val="newncpi"/>
      </w:pPr>
      <w:r>
        <w:t>областными центрами гигиены, эпидемиологии и общественного здоровья, Минским городским, городскими, районными, зональными, районными в городах центрами гигиены и эпидемиологии, другими организациями здравоохранения, центрами дезинфекции и стерилизации, центрами профилактической дезинфекции и индивидуальными предпринимателями на договорной основе;</w:t>
      </w:r>
    </w:p>
    <w:p w:rsidR="00D803B8" w:rsidRDefault="00D803B8">
      <w:pPr>
        <w:pStyle w:val="newncpi"/>
      </w:pPr>
      <w:r>
        <w:t>иными организациями и физическими лицами на своих территориях и объектах, включая арендованные.</w:t>
      </w:r>
    </w:p>
    <w:p w:rsidR="00D803B8" w:rsidRDefault="00D803B8">
      <w:pPr>
        <w:pStyle w:val="point"/>
      </w:pPr>
      <w:r>
        <w:t>7. Работники организаций, индивидуальных предпринимателей, а также физические лица, которые непосредственно проводят дезмероприятия, должны быть обучены и знать порядок их проведения, правила безопасности при работе со средствами и оборудованием для дезинфекции, дезинсекции, дератизации, быть обеспечены средствами индивидуальной защиты, аптечкой первой медицинской помощи универсальной.</w:t>
      </w:r>
    </w:p>
    <w:p w:rsidR="00D803B8" w:rsidRDefault="00D803B8">
      <w:pPr>
        <w:pStyle w:val="point"/>
      </w:pPr>
      <w:r>
        <w:t>8. Работники и физические лица перед выполнением дезмероприятий на своих территориях и объектах, включая арендованные, должны пройти инструктаж о порядке проведения и мерах безопасности при выполнении дезмероприятий в соответствии с законодательством Республики Беларусь, инструкциями по применению средств дезинфекции, дезинсекции и дератизации.</w:t>
      </w:r>
    </w:p>
    <w:p w:rsidR="00D803B8" w:rsidRDefault="00D803B8">
      <w:pPr>
        <w:pStyle w:val="point"/>
      </w:pPr>
      <w:r>
        <w:t>9. Плановые дезмероприятия проводятся вне эпидемических очагов, в местах вероятного скопления возбудителей и переносчиков инфекционных заболеваний с учетом технических нормативных правовых актов, устанавливающих обязательные для соблюдения требования к их проведению.</w:t>
      </w:r>
    </w:p>
    <w:p w:rsidR="00D803B8" w:rsidRDefault="00D803B8">
      <w:pPr>
        <w:pStyle w:val="point"/>
      </w:pPr>
      <w:r>
        <w:t>10. Дезмероприятия по эпидемическим показаниям проводятся в очагах инфекционных заболеваний и подразделяются на:</w:t>
      </w:r>
    </w:p>
    <w:p w:rsidR="00D803B8" w:rsidRDefault="00D803B8">
      <w:pPr>
        <w:pStyle w:val="newncpi"/>
      </w:pPr>
      <w:r>
        <w:t>текущие дезмероприятия (проводятся в присутствии источника инфекционного заболевания);</w:t>
      </w:r>
    </w:p>
    <w:p w:rsidR="00D803B8" w:rsidRDefault="00D803B8">
      <w:pPr>
        <w:pStyle w:val="newncpi"/>
      </w:pPr>
      <w:r>
        <w:t>заключительные дезмероприятия (проводятся после удаления источника инфекционного заболевания).</w:t>
      </w:r>
    </w:p>
    <w:p w:rsidR="00D803B8" w:rsidRDefault="00D803B8">
      <w:pPr>
        <w:pStyle w:val="point"/>
      </w:pPr>
      <w:r>
        <w:t>11. Дезмероприятия в соответствии с предписаниями органов и учреждений, осуществляющих государственный санитарный надзор, проводятся при возникновении инфекционного заболевания на период, соответствующий максимальному инкубационному периоду такого инфекционного заболевания.</w:t>
      </w:r>
    </w:p>
    <w:p w:rsidR="00D803B8" w:rsidRDefault="00D803B8">
      <w:pPr>
        <w:pStyle w:val="point"/>
      </w:pPr>
      <w:r>
        <w:t>12. Для проведения дезмероприятий должны использоваться средства дезинфекции, дезинсекции и дератизации, имеющие свидетельство о государственной регистрации, а также медицинское оборудование для дезмероприятий, имеющее регистрационное удостоверение, выданные в порядке, установленном законодательством Республики Беларусь.</w:t>
      </w:r>
    </w:p>
    <w:p w:rsidR="00D803B8" w:rsidRDefault="00D803B8">
      <w:pPr>
        <w:pStyle w:val="point"/>
      </w:pPr>
      <w:r>
        <w:t>13. Особенности осуществления дезмероприятий при определенных инфекционных заболеваниях дополнительно устанавливаются отдельными санитарными нормами и правилами.</w:t>
      </w:r>
    </w:p>
    <w:p w:rsidR="00D803B8" w:rsidRDefault="00D803B8">
      <w:pPr>
        <w:pStyle w:val="chapter"/>
      </w:pPr>
      <w:r>
        <w:lastRenderedPageBreak/>
        <w:t>ГЛАВА 2</w:t>
      </w:r>
      <w:r>
        <w:br/>
        <w:t>ПОРЯДОК ПРОВЕДЕНИЯ ДЕЗИНФЕКЦИОННЫХ МЕРОПРИЯТИЙ</w:t>
      </w:r>
    </w:p>
    <w:p w:rsidR="00D803B8" w:rsidRDefault="00D803B8">
      <w:pPr>
        <w:pStyle w:val="point"/>
      </w:pPr>
      <w:r>
        <w:t>14. Дезинфекционные мероприятия включают дезинфекцию, предстерилизационную очистку и стерилизацию.</w:t>
      </w:r>
    </w:p>
    <w:p w:rsidR="00D803B8" w:rsidRDefault="00D803B8">
      <w:pPr>
        <w:pStyle w:val="point"/>
      </w:pPr>
      <w:r>
        <w:t>15. Дезинфекционные мероприятия могут проводиться следующими способами:</w:t>
      </w:r>
    </w:p>
    <w:p w:rsidR="00D803B8" w:rsidRDefault="00D803B8">
      <w:pPr>
        <w:pStyle w:val="newncpi"/>
      </w:pPr>
      <w:r>
        <w:t>орошением раствором средств дезинфекции поверхностей помещений, объектов окружающей среды, территорий, других объектов;</w:t>
      </w:r>
    </w:p>
    <w:p w:rsidR="00D803B8" w:rsidRDefault="00D803B8">
      <w:pPr>
        <w:pStyle w:val="newncpi"/>
      </w:pPr>
      <w:r>
        <w:t>направленным нанесением на поверхности аэрозолей растворов средств дезинфекции с помощью распылителей, обеспечивающих мелкокапельное распыление;</w:t>
      </w:r>
    </w:p>
    <w:p w:rsidR="00D803B8" w:rsidRDefault="00D803B8">
      <w:pPr>
        <w:pStyle w:val="newncpi"/>
      </w:pPr>
      <w:r>
        <w:t>обработкой аэрозолями средств дезинфекции герметичных помещений объемным методом;</w:t>
      </w:r>
    </w:p>
    <w:p w:rsidR="00D803B8" w:rsidRDefault="00D803B8">
      <w:pPr>
        <w:pStyle w:val="newncpi"/>
      </w:pPr>
      <w:r>
        <w:t>протиранием ветошью, смоченной раствором средств дезинфекции;</w:t>
      </w:r>
    </w:p>
    <w:p w:rsidR="00D803B8" w:rsidRDefault="00D803B8">
      <w:pPr>
        <w:pStyle w:val="newncpi"/>
      </w:pPr>
      <w:r>
        <w:t>погружением в раствор средств дезинфекции;</w:t>
      </w:r>
    </w:p>
    <w:p w:rsidR="00D803B8" w:rsidRDefault="00D803B8">
      <w:pPr>
        <w:pStyle w:val="newncpi"/>
      </w:pPr>
      <w:r>
        <w:t>обработкой средствами дезинфекции в форме порошков, гранул;</w:t>
      </w:r>
    </w:p>
    <w:p w:rsidR="00D803B8" w:rsidRDefault="00D803B8">
      <w:pPr>
        <w:pStyle w:val="newncpi"/>
      </w:pPr>
      <w:r>
        <w:t>обработкой с использованием горячего воздуха, пара, паровоздушной, пароформалиновой смесей;</w:t>
      </w:r>
    </w:p>
    <w:p w:rsidR="00D803B8" w:rsidRDefault="00D803B8">
      <w:pPr>
        <w:pStyle w:val="newncpi"/>
      </w:pPr>
      <w:r>
        <w:t>воздействием дезинфицирующих газов;</w:t>
      </w:r>
    </w:p>
    <w:p w:rsidR="00D803B8" w:rsidRDefault="00D803B8">
      <w:pPr>
        <w:pStyle w:val="newncpi"/>
      </w:pPr>
      <w:r>
        <w:t>воздействием бактерицидного излучения.</w:t>
      </w:r>
    </w:p>
    <w:p w:rsidR="00D803B8" w:rsidRDefault="00D803B8">
      <w:pPr>
        <w:pStyle w:val="point"/>
      </w:pPr>
      <w:r>
        <w:t>16. Средства дезинфекции должны обладать бактерицидным и (или) вирулицидным, фунгицидным, спороцидным действием. Не допускается применение средств дезинфекции, обладающих останавливающим размножение (статическим) действием.</w:t>
      </w:r>
    </w:p>
    <w:p w:rsidR="00D803B8" w:rsidRDefault="00D803B8">
      <w:pPr>
        <w:pStyle w:val="point"/>
      </w:pPr>
      <w:r>
        <w:t>17. Выбор способа и средств дезинфекции должен проводиться с учетом:</w:t>
      </w:r>
    </w:p>
    <w:p w:rsidR="00D803B8" w:rsidRDefault="00D803B8">
      <w:pPr>
        <w:pStyle w:val="newncpi"/>
      </w:pPr>
      <w:r>
        <w:t>особенностей объектов, подлежащих дезинфекции (материал, форма, размер, наличие загрязнений органической и неорганической природы и другое);</w:t>
      </w:r>
    </w:p>
    <w:p w:rsidR="00D803B8" w:rsidRDefault="00D803B8">
      <w:pPr>
        <w:pStyle w:val="newncpi"/>
      </w:pPr>
      <w:r>
        <w:t>биологических свойств микроорганизмов (устойчивость к физическим и химическим дезинфицирующим агентам и длительность выживания на объектах внешней среды, вид и форма существования);</w:t>
      </w:r>
    </w:p>
    <w:p w:rsidR="00D803B8" w:rsidRDefault="00D803B8">
      <w:pPr>
        <w:pStyle w:val="newncpi"/>
      </w:pPr>
      <w:r>
        <w:t>особенностей отдельных наименований средств дезинфекции (спектр антимикробного действия, действующее вещество и его концентрация, растворимость в воде, способы применения, токсичность, влияние на обрабатываемые объекты и окружающую среду и другое).</w:t>
      </w:r>
    </w:p>
    <w:p w:rsidR="00D803B8" w:rsidRDefault="00D803B8">
      <w:pPr>
        <w:pStyle w:val="chapter"/>
      </w:pPr>
      <w:r>
        <w:t>ГЛАВА 3</w:t>
      </w:r>
      <w:r>
        <w:br/>
        <w:t>ПОРЯДОК ПРОВЕДЕНИЯ ДЕЗИНСЕКЦИОННЫХ МЕРОПРИЯТИЙ</w:t>
      </w:r>
    </w:p>
    <w:p w:rsidR="00D803B8" w:rsidRDefault="00D803B8">
      <w:pPr>
        <w:pStyle w:val="point"/>
      </w:pPr>
      <w:r>
        <w:t>18. Дезинсекционные мероприятия включают:</w:t>
      </w:r>
    </w:p>
    <w:p w:rsidR="00D803B8" w:rsidRDefault="00D803B8">
      <w:pPr>
        <w:pStyle w:val="newncpi"/>
      </w:pPr>
      <w:r>
        <w:t>истребительные дезинсекционные мероприятия;</w:t>
      </w:r>
    </w:p>
    <w:p w:rsidR="00D803B8" w:rsidRDefault="00D803B8">
      <w:pPr>
        <w:pStyle w:val="newncpi"/>
      </w:pPr>
      <w:r>
        <w:t>мероприятия по защите от нападения членистоногих, имеющих эпидемиологическое и санитарно-гигиеническое значение.</w:t>
      </w:r>
    </w:p>
    <w:p w:rsidR="00D803B8" w:rsidRDefault="00D803B8">
      <w:pPr>
        <w:pStyle w:val="point"/>
      </w:pPr>
      <w:r>
        <w:t>19. Истребительные дезинсекционные мероприятия могут проводиться следующими способами:</w:t>
      </w:r>
    </w:p>
    <w:p w:rsidR="00D803B8" w:rsidRDefault="00D803B8">
      <w:pPr>
        <w:pStyle w:val="newncpi"/>
      </w:pPr>
      <w:r>
        <w:t>орошением растворами средств дезинсекции;</w:t>
      </w:r>
    </w:p>
    <w:p w:rsidR="00D803B8" w:rsidRDefault="00D803B8">
      <w:pPr>
        <w:pStyle w:val="newncpi"/>
      </w:pPr>
      <w:r>
        <w:t>нанесением и распылением аэрозолей растворов средств дезинсекции;</w:t>
      </w:r>
    </w:p>
    <w:p w:rsidR="00D803B8" w:rsidRDefault="00D803B8">
      <w:pPr>
        <w:pStyle w:val="newncpi"/>
      </w:pPr>
      <w:r>
        <w:t>фумигацией аэрозолями, дымами, туманами средств дезинсекции герметизированных помещений;</w:t>
      </w:r>
    </w:p>
    <w:p w:rsidR="00D803B8" w:rsidRDefault="00D803B8">
      <w:pPr>
        <w:pStyle w:val="newncpi"/>
      </w:pPr>
      <w:r>
        <w:t>нанесением средств дезинсекции в виде лаков, дустов, гелей или других покрытий на поверхности;</w:t>
      </w:r>
    </w:p>
    <w:p w:rsidR="00D803B8" w:rsidRDefault="00D803B8">
      <w:pPr>
        <w:pStyle w:val="newncpi"/>
      </w:pPr>
      <w:r>
        <w:t>применением средств дезинсекции в виде приманок локально в местах скопления, укрытия и перемещения членистоногих;</w:t>
      </w:r>
    </w:p>
    <w:p w:rsidR="00D803B8" w:rsidRDefault="00D803B8">
      <w:pPr>
        <w:pStyle w:val="newncpi"/>
      </w:pPr>
      <w:r>
        <w:t>импрегнацией растворами средств дезинсекции тканей;</w:t>
      </w:r>
    </w:p>
    <w:p w:rsidR="00D803B8" w:rsidRDefault="00D803B8">
      <w:pPr>
        <w:pStyle w:val="newncpi"/>
      </w:pPr>
      <w:r>
        <w:t>обработкой дустами средств дезинсекции;</w:t>
      </w:r>
    </w:p>
    <w:p w:rsidR="00D803B8" w:rsidRDefault="00D803B8">
      <w:pPr>
        <w:pStyle w:val="newncpi"/>
      </w:pPr>
      <w:r>
        <w:lastRenderedPageBreak/>
        <w:t>нанесением средств дезинсекции и репеллентов в форме шампуней, лосьонов, дустов, мазей и других на различные части тела человека;</w:t>
      </w:r>
    </w:p>
    <w:p w:rsidR="00D803B8" w:rsidRDefault="00D803B8">
      <w:pPr>
        <w:pStyle w:val="newncpi"/>
      </w:pPr>
      <w:r>
        <w:t>обработкой паровоздушной смесью, паром, сухим горячим воздухом;</w:t>
      </w:r>
    </w:p>
    <w:p w:rsidR="00D803B8" w:rsidRDefault="00D803B8">
      <w:pPr>
        <w:pStyle w:val="newncpi"/>
      </w:pPr>
      <w:r>
        <w:t>применением аппаратов и приборов для отпугивания или уничтожения насекомых физическими методами.</w:t>
      </w:r>
    </w:p>
    <w:p w:rsidR="00D803B8" w:rsidRDefault="00D803B8">
      <w:pPr>
        <w:pStyle w:val="point"/>
      </w:pPr>
      <w:r>
        <w:t>20. Средства дезинсекции должны обладать инсектицидным и (или) акарицидным (овициды, имагоциды, ларвициды), репеллентным действием.</w:t>
      </w:r>
    </w:p>
    <w:p w:rsidR="00D803B8" w:rsidRDefault="00D803B8">
      <w:pPr>
        <w:pStyle w:val="point"/>
      </w:pPr>
      <w:r>
        <w:t>21. Выбор средств и способа истребительных дезинсекционных мероприятий должен проводиться с учетом:</w:t>
      </w:r>
    </w:p>
    <w:p w:rsidR="00D803B8" w:rsidRDefault="00D803B8">
      <w:pPr>
        <w:pStyle w:val="newncpi"/>
      </w:pPr>
      <w:r>
        <w:t>особенностей обрабатываемых объектов (тип, категория, санитарно-техническое состояние);</w:t>
      </w:r>
    </w:p>
    <w:p w:rsidR="00D803B8" w:rsidRDefault="00D803B8">
      <w:pPr>
        <w:pStyle w:val="newncpi"/>
      </w:pPr>
      <w:r>
        <w:t>биологических особенностей членистоногих (вид, стадия развития, устойчивость к инсектицидам);</w:t>
      </w:r>
    </w:p>
    <w:p w:rsidR="00D803B8" w:rsidRDefault="00D803B8">
      <w:pPr>
        <w:pStyle w:val="newncpi"/>
      </w:pPr>
      <w:r>
        <w:t>особенностей средств дезинсекции (действующее вещество и его концентрация, спектр инсектицидного или репеллентного действия, форма и способ применения, токсичность или иное неблагоприятное воздействие на людей и животных, влияние на обрабатываемые объекты и окружающую среду).</w:t>
      </w:r>
    </w:p>
    <w:p w:rsidR="00D803B8" w:rsidRDefault="00D803B8">
      <w:pPr>
        <w:pStyle w:val="chapter"/>
      </w:pPr>
      <w:r>
        <w:t>ГЛАВА 4</w:t>
      </w:r>
      <w:r>
        <w:br/>
        <w:t>ПОРЯДОК ПРОВЕДЕНИЯ ДЕРАТИЗАЦИОННЫХ МЕРОПРИЯТИЙ</w:t>
      </w:r>
    </w:p>
    <w:p w:rsidR="00D803B8" w:rsidRDefault="00D803B8">
      <w:pPr>
        <w:pStyle w:val="point"/>
      </w:pPr>
      <w:r>
        <w:t>22. Дератизационные мероприятия включают:</w:t>
      </w:r>
    </w:p>
    <w:p w:rsidR="00D803B8" w:rsidRDefault="00D803B8">
      <w:pPr>
        <w:pStyle w:val="newncpi"/>
      </w:pPr>
      <w:r>
        <w:t>истребительные дератизационные мероприятия в отношении грызунов, в том числе вне помещений;</w:t>
      </w:r>
    </w:p>
    <w:p w:rsidR="00D803B8" w:rsidRDefault="00D803B8">
      <w:pPr>
        <w:pStyle w:val="newncpi"/>
      </w:pPr>
      <w:r>
        <w:t>мероприятия по защите объектов от проникновения грызунов, исключению условий для их жизнедеятельности на территориях, в зданиях (помещениях) и на иных объектах.</w:t>
      </w:r>
    </w:p>
    <w:p w:rsidR="00D803B8" w:rsidRDefault="00D803B8">
      <w:pPr>
        <w:pStyle w:val="point"/>
      </w:pPr>
      <w:r>
        <w:t>23. Истребительные дератизационные мероприятия могут проводиться следующими способами:</w:t>
      </w:r>
    </w:p>
    <w:p w:rsidR="00D803B8" w:rsidRDefault="00D803B8">
      <w:pPr>
        <w:pStyle w:val="newncpi"/>
      </w:pPr>
      <w:r>
        <w:t>раскладкой пищевых отравленных приманок;</w:t>
      </w:r>
    </w:p>
    <w:p w:rsidR="00D803B8" w:rsidRDefault="00D803B8">
      <w:pPr>
        <w:pStyle w:val="newncpi"/>
      </w:pPr>
      <w:r>
        <w:t>опыливанием входов в норы и путей перемещения грызунов;</w:t>
      </w:r>
    </w:p>
    <w:p w:rsidR="00D803B8" w:rsidRDefault="00D803B8">
      <w:pPr>
        <w:pStyle w:val="newncpi"/>
      </w:pPr>
      <w:r>
        <w:t>применением механических средств отлова или уничтожения грызунов;</w:t>
      </w:r>
    </w:p>
    <w:p w:rsidR="00D803B8" w:rsidRDefault="00D803B8">
      <w:pPr>
        <w:pStyle w:val="newncpi"/>
      </w:pPr>
      <w:r>
        <w:t>применением липких, ядовитых покрытий;</w:t>
      </w:r>
    </w:p>
    <w:p w:rsidR="00D803B8" w:rsidRDefault="00D803B8">
      <w:pPr>
        <w:pStyle w:val="newncpi"/>
      </w:pPr>
      <w:r>
        <w:t>подачей газообразных ядов в изолированных помещениях и на транспорте;</w:t>
      </w:r>
    </w:p>
    <w:p w:rsidR="00D803B8" w:rsidRDefault="00D803B8">
      <w:pPr>
        <w:pStyle w:val="newncpi"/>
      </w:pPr>
      <w:r>
        <w:t>подачей газообразных ядов или опылением порошкообразными ядами входов в норы грызунов в очагах природно-очаговых инфекционных заболеваний человека и животных;</w:t>
      </w:r>
    </w:p>
    <w:p w:rsidR="00D803B8" w:rsidRDefault="00D803B8">
      <w:pPr>
        <w:pStyle w:val="newncpi"/>
      </w:pPr>
      <w:r>
        <w:t>применением ультразвуковых установок для отпугивания грызунов.</w:t>
      </w:r>
    </w:p>
    <w:p w:rsidR="00D803B8" w:rsidRDefault="00D803B8">
      <w:pPr>
        <w:pStyle w:val="point"/>
      </w:pPr>
      <w:r>
        <w:t>24. Средства дератизации должны обладать родентицидным или репеллентным действием.</w:t>
      </w:r>
    </w:p>
    <w:p w:rsidR="00D803B8" w:rsidRDefault="00D803B8">
      <w:pPr>
        <w:pStyle w:val="point"/>
      </w:pPr>
      <w:r>
        <w:t>25. Выбор средств дератизации и способов их применения должен проводиться с учетом:</w:t>
      </w:r>
    </w:p>
    <w:p w:rsidR="00D803B8" w:rsidRDefault="00D803B8">
      <w:pPr>
        <w:pStyle w:val="newncpi"/>
      </w:pPr>
      <w:r>
        <w:t>особенностей обрабатываемого объекта (тип, категория, санитарно-техническое состояние);</w:t>
      </w:r>
    </w:p>
    <w:p w:rsidR="00D803B8" w:rsidRDefault="00D803B8">
      <w:pPr>
        <w:pStyle w:val="newncpi"/>
      </w:pPr>
      <w:r>
        <w:t>биологических особенностей грызунов (вид, особенности размещения, устойчивость к родентицидам и другое);</w:t>
      </w:r>
    </w:p>
    <w:p w:rsidR="00D803B8" w:rsidRDefault="00D803B8">
      <w:pPr>
        <w:pStyle w:val="newncpi"/>
      </w:pPr>
      <w:r>
        <w:t>особенностей ядов (действующее вещество и его концентрация, острое или хроническое действие, форма и способ применения, токсичность для людей и животных, влияние на обрабатываемые объекты, окружающую среду и другое).</w:t>
      </w:r>
    </w:p>
    <w:p w:rsidR="003A0E0B" w:rsidRDefault="003A0E0B"/>
    <w:sectPr w:rsidR="003A0E0B" w:rsidSect="00D803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1F5" w:rsidRDefault="004B71F5" w:rsidP="00D803B8">
      <w:pPr>
        <w:spacing w:after="0" w:line="240" w:lineRule="auto"/>
      </w:pPr>
      <w:r>
        <w:separator/>
      </w:r>
    </w:p>
  </w:endnote>
  <w:endnote w:type="continuationSeparator" w:id="0">
    <w:p w:rsidR="004B71F5" w:rsidRDefault="004B71F5" w:rsidP="00D8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3B8" w:rsidRDefault="00D803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3B8" w:rsidRDefault="00D803B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D803B8" w:rsidTr="00D803B8">
      <w:tc>
        <w:tcPr>
          <w:tcW w:w="1800" w:type="dxa"/>
          <w:shd w:val="clear" w:color="auto" w:fill="auto"/>
          <w:vAlign w:val="center"/>
        </w:tcPr>
        <w:p w:rsidR="00D803B8" w:rsidRDefault="00D803B8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D803B8" w:rsidRDefault="00D803B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D803B8" w:rsidRDefault="00D803B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12.06.2020</w:t>
          </w:r>
        </w:p>
        <w:p w:rsidR="00D803B8" w:rsidRPr="00D803B8" w:rsidRDefault="00D803B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D803B8" w:rsidRDefault="00D803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1F5" w:rsidRDefault="004B71F5" w:rsidP="00D803B8">
      <w:pPr>
        <w:spacing w:after="0" w:line="240" w:lineRule="auto"/>
      </w:pPr>
      <w:r>
        <w:separator/>
      </w:r>
    </w:p>
  </w:footnote>
  <w:footnote w:type="continuationSeparator" w:id="0">
    <w:p w:rsidR="004B71F5" w:rsidRDefault="004B71F5" w:rsidP="00D8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3B8" w:rsidRDefault="00D803B8" w:rsidP="0088694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D803B8" w:rsidRDefault="00D803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3B8" w:rsidRPr="00D803B8" w:rsidRDefault="00D803B8" w:rsidP="0088694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803B8">
      <w:rPr>
        <w:rStyle w:val="a7"/>
        <w:rFonts w:ascii="Times New Roman" w:hAnsi="Times New Roman" w:cs="Times New Roman"/>
        <w:sz w:val="24"/>
      </w:rPr>
      <w:fldChar w:fldCharType="begin"/>
    </w:r>
    <w:r w:rsidRPr="00D803B8">
      <w:rPr>
        <w:rStyle w:val="a7"/>
        <w:rFonts w:ascii="Times New Roman" w:hAnsi="Times New Roman" w:cs="Times New Roman"/>
        <w:sz w:val="24"/>
      </w:rPr>
      <w:instrText xml:space="preserve"> PAGE </w:instrText>
    </w:r>
    <w:r w:rsidRPr="00D803B8">
      <w:rPr>
        <w:rStyle w:val="a7"/>
        <w:rFonts w:ascii="Times New Roman" w:hAnsi="Times New Roman" w:cs="Times New Roman"/>
        <w:sz w:val="24"/>
      </w:rPr>
      <w:fldChar w:fldCharType="separate"/>
    </w:r>
    <w:r w:rsidRPr="00D803B8">
      <w:rPr>
        <w:rStyle w:val="a7"/>
        <w:rFonts w:ascii="Times New Roman" w:hAnsi="Times New Roman" w:cs="Times New Roman"/>
        <w:noProof/>
        <w:sz w:val="24"/>
      </w:rPr>
      <w:t>4</w:t>
    </w:r>
    <w:r w:rsidRPr="00D803B8">
      <w:rPr>
        <w:rStyle w:val="a7"/>
        <w:rFonts w:ascii="Times New Roman" w:hAnsi="Times New Roman" w:cs="Times New Roman"/>
        <w:sz w:val="24"/>
      </w:rPr>
      <w:fldChar w:fldCharType="end"/>
    </w:r>
  </w:p>
  <w:p w:rsidR="00D803B8" w:rsidRPr="00D803B8" w:rsidRDefault="00D803B8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3B8" w:rsidRDefault="00D803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B8"/>
    <w:rsid w:val="003A0E0B"/>
    <w:rsid w:val="004B71F5"/>
    <w:rsid w:val="00D8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E73C6-A7A8-4470-BB2D-39C86CF5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803B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D803B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D803B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803B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803B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D803B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803B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803B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803B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803B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803B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803B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803B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803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803B8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D80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80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3B8"/>
  </w:style>
  <w:style w:type="paragraph" w:styleId="a5">
    <w:name w:val="footer"/>
    <w:basedOn w:val="a"/>
    <w:link w:val="a6"/>
    <w:uiPriority w:val="99"/>
    <w:unhideWhenUsed/>
    <w:rsid w:val="00D80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03B8"/>
  </w:style>
  <w:style w:type="character" w:styleId="a7">
    <w:name w:val="page number"/>
    <w:basedOn w:val="a0"/>
    <w:uiPriority w:val="99"/>
    <w:semiHidden/>
    <w:unhideWhenUsed/>
    <w:rsid w:val="00D803B8"/>
  </w:style>
  <w:style w:type="table" w:styleId="a8">
    <w:name w:val="Table Grid"/>
    <w:basedOn w:val="a1"/>
    <w:uiPriority w:val="39"/>
    <w:rsid w:val="00D8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1179</Words>
  <Characters>9542</Characters>
  <Application>Microsoft Office Word</Application>
  <DocSecurity>0</DocSecurity>
  <Lines>194</Lines>
  <Paragraphs>98</Paragraphs>
  <ScaleCrop>false</ScaleCrop>
  <Company/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методист</dc:creator>
  <cp:keywords/>
  <dc:description/>
  <cp:lastModifiedBy>Старший методист</cp:lastModifiedBy>
  <cp:revision>1</cp:revision>
  <dcterms:created xsi:type="dcterms:W3CDTF">2020-06-12T06:47:00Z</dcterms:created>
  <dcterms:modified xsi:type="dcterms:W3CDTF">2020-06-12T06:47:00Z</dcterms:modified>
</cp:coreProperties>
</file>