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D4F28" w14:textId="77777777" w:rsidR="001D078C" w:rsidRPr="001D078C" w:rsidRDefault="001D078C" w:rsidP="001D0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ПОСТАНОВЛЕНИЕ СОВЕТА МИНИСТРОВ РЕСПУБЛИКИ БЕЛАРУСЬ</w:t>
      </w:r>
    </w:p>
    <w:p w14:paraId="4F3278CA" w14:textId="77777777" w:rsidR="001D078C" w:rsidRPr="001D078C" w:rsidRDefault="001D078C" w:rsidP="001D0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21 мая 2013 г. № 399</w:t>
      </w:r>
    </w:p>
    <w:p w14:paraId="5E50AD41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Об утверждении Правил пользования жилыми помещениями, содержания жилых и вспомогательных помещений</w:t>
      </w:r>
    </w:p>
    <w:p w14:paraId="58138894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Изменения и дополнения:</w:t>
      </w:r>
    </w:p>
    <w:p w14:paraId="006B7A2C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Постановление Совета Министров Республики Беларусь от 16 апреля 2014 г. № 360 (Национальный правовой Интернет-портал Республики Беларусь, 22.04.2014, 5/38730) &lt;C21400360&gt;;</w:t>
      </w:r>
    </w:p>
    <w:p w14:paraId="363AACBF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Постановление Совета Министров Республики Беларусь от 26 мая 2015 г. № 446 (Национальный правовой Интернет-портал Республики Беларусь, 29.05.2015, 5/40595) &lt;C21500446&gt;;</w:t>
      </w:r>
    </w:p>
    <w:p w14:paraId="0401EF29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Постановление Совета Министров Республики Беларусь от 23 октября 2015 г. № 895 (Национальный правовой Интернет-портал Республики Беларусь, 31.10.2015, 5/41213) &lt;C21500895&gt;</w:t>
      </w:r>
    </w:p>
    <w:p w14:paraId="5940B9AE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 соответствии с абзацем восьмым статьи 5 Жилищного кодекса Республики Беларусь Совет Министров Республики Беларусь ПОСТАНОВЛЯЕТ:</w:t>
      </w:r>
    </w:p>
    <w:p w14:paraId="2320347C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1. Утвердить прилагаемые Правила пользования жилыми помещениями, содержания жилых и вспомогательных помещений.</w:t>
      </w:r>
    </w:p>
    <w:p w14:paraId="258A3E95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2. Министерству жилищно-коммунального хозяйства давать разъяснения по применению утвержденных настоящим постановлением Правил пользования жилыми помещениями, содержания жилых и вспомогательных помещений.</w:t>
      </w:r>
    </w:p>
    <w:p w14:paraId="438FA32F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3. Республиканским органам государственного управления, облисполкомам, Минскому горисполкому привести свои нормативные правовые акты в соответствие с настоящим постановлением.</w:t>
      </w:r>
    </w:p>
    <w:p w14:paraId="78741FBB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4. Настоящее постановление вступает в силу после его официального опубликования.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  <w:gridCol w:w="10800"/>
      </w:tblGrid>
      <w:tr w:rsidR="001D078C" w:rsidRPr="001D078C" w14:paraId="08557163" w14:textId="77777777" w:rsidTr="001D078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9F24B16" w14:textId="77777777" w:rsidR="001D078C" w:rsidRPr="001D078C" w:rsidRDefault="001D078C" w:rsidP="001D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D078C">
              <w:rPr>
                <w:rFonts w:ascii="Times New Roman" w:eastAsia="Times New Roman" w:hAnsi="Times New Roman" w:cs="Times New Roman"/>
                <w:lang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375218" w14:textId="77777777" w:rsidR="001D078C" w:rsidRPr="001D078C" w:rsidRDefault="001D078C" w:rsidP="001D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D078C">
              <w:rPr>
                <w:rFonts w:ascii="Times New Roman" w:eastAsia="Times New Roman" w:hAnsi="Times New Roman" w:cs="Times New Roman"/>
                <w:lang/>
              </w:rPr>
              <w:t>М.Мясникович</w:t>
            </w:r>
          </w:p>
        </w:tc>
      </w:tr>
    </w:tbl>
    <w:p w14:paraId="50EB9072" w14:textId="77777777" w:rsidR="001D078C" w:rsidRPr="001D078C" w:rsidRDefault="001D078C" w:rsidP="001D07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0"/>
        <w:gridCol w:w="5400"/>
      </w:tblGrid>
      <w:tr w:rsidR="001D078C" w:rsidRPr="001D078C" w14:paraId="0A10B8FF" w14:textId="77777777" w:rsidTr="001D078C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114911" w14:textId="77777777" w:rsidR="001D078C" w:rsidRPr="001D078C" w:rsidRDefault="001D078C" w:rsidP="001D0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D078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D0158" w14:textId="77777777" w:rsidR="001D078C" w:rsidRPr="001D078C" w:rsidRDefault="001D078C" w:rsidP="001D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D078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УТВЕРЖДЕНО</w:t>
            </w:r>
          </w:p>
          <w:p w14:paraId="3B9963A9" w14:textId="77777777" w:rsidR="001D078C" w:rsidRPr="001D078C" w:rsidRDefault="001D078C" w:rsidP="001D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D078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Постановление</w:t>
            </w:r>
            <w:r w:rsidRPr="001D078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Совета Министров</w:t>
            </w:r>
            <w:r w:rsidRPr="001D078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br/>
              <w:t>Республики Беларусь</w:t>
            </w:r>
          </w:p>
          <w:p w14:paraId="06912A4E" w14:textId="77777777" w:rsidR="001D078C" w:rsidRPr="001D078C" w:rsidRDefault="001D078C" w:rsidP="001D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1D078C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21.05.2013 № 399</w:t>
            </w:r>
          </w:p>
        </w:tc>
      </w:tr>
    </w:tbl>
    <w:p w14:paraId="3E95CD21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lastRenderedPageBreak/>
        <w:t>ПРАВИЛА</w:t>
      </w: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br/>
        <w:t>пользования жилыми помещениями, содержания жилых и вспомогательных помещений</w:t>
      </w:r>
    </w:p>
    <w:p w14:paraId="13EB3133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1. Настоящими Правилами определяется порядок пользования жилыми помещениями, содержания жилых, подсобных и вспомогательных помещений, общего имущества в жилых домах государственного и частного жилищных фондов (за исключением помещений в общежитиях и специальных жилых помещений).</w:t>
      </w:r>
    </w:p>
    <w:p w14:paraId="40CB2C92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2. Использование жилых помещений не по назначению (в том числе размещение в жилом помещении организаций и их обособленных подразделений) допускается только после их перевода в нежилые помещения, за исключением случаев, предусмотренных законодательными актами.</w:t>
      </w:r>
    </w:p>
    <w:p w14:paraId="4D79BBF9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3. Организации, осуществляющие эксплуатацию жилищного фонда и (или) предоставляющие жилищно-коммунальные услуги, уполномоченные лица по управлению общим имуществом, а также товарищества собственников и организации застройщиков, осуществляющие обслуживание жилых домов самостоятельно (далее, если не определено иное, – организации), обязаны обеспечивать сохранность, исправное и работоспособное состояние строительных конструкций и инженерных систем жилых домов и надлежащее их содержание в соответствии с законодательством, соблюдение собственниками жилых помещений, нанимателями, поднанимателями жилых помещений, арендаторами жилых помещений, членами организации застройщиков, дольщиками, заключившими договоры, предусматривающие передачу им во владение и пользование объектов долевого строительства, иными лицами, имеющими право владения и пользования жилыми помещениями (далее, если не определено иное, – граждане), настоящих Правил.</w:t>
      </w:r>
    </w:p>
    <w:p w14:paraId="522D1E9D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Собственники жилых домов частного жилищного фонда обязаны обеспечивать сохранность жилых домов, принадлежащих им на праве собственности, в том числе конструктивных элементов и инженерных систем таких домов, а также надлежащее их содержание в соответствии с требованиями законодательства.</w:t>
      </w:r>
    </w:p>
    <w:p w14:paraId="27FC611A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4. Граждане обеспечивают сохранность жилых и вспомогательных помещений жилого дома, вправе участвовать в осуществлении мероприятий, направленных на надлежащее содержание жилищного фонда, снижение энергопотребления, вносить в организации, государственные органы предложения по повышению качества использования и сохранности жилищного фонда.</w:t>
      </w:r>
    </w:p>
    <w:p w14:paraId="1825E3C9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5. Пользование и содержание жилых и вспомогательных помещений, конструктивных элементов и инженерных систем жилых домов осуществляются в соответствии с настоящими Правилами, другими нормативными правовыми актами, в том числе техническими нормативными правовыми актами, а также договорами на оказание жилищно-коммунальных услуг, заключаемыми в установленном порядке с организациями.</w:t>
      </w:r>
    </w:p>
    <w:p w14:paraId="00A0587C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6. Владение и пользование жилыми помещениями осуществляются с учетом соблюдения прав и законных интересов граждан, проживающих в жилых домах.</w:t>
      </w:r>
    </w:p>
    <w:p w14:paraId="226F44F2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7. Граждане обязаны:</w:t>
      </w:r>
    </w:p>
    <w:p w14:paraId="21B4BEBA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7.1. использовать жилые и вспомогательные помещения, а также находящееся в них оборудование в соответствии с их назначением;</w:t>
      </w:r>
    </w:p>
    <w:p w14:paraId="2E059723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7.2. соблюдать установленные для проживания санитарно-эпидемиологические и технические требования, правила пожарной безопасности, требования настоящих Правил и иные требования, установленные законодательством;</w:t>
      </w:r>
    </w:p>
    <w:p w14:paraId="2783E655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7.3. предоставлять в организации контактные телефоны (при необходимости телефоны доверенных лиц) для экстренной связи в случае возникновения аварийных ситуаций, связанных с содержанием и использованием жилых помещений;</w:t>
      </w:r>
    </w:p>
    <w:p w14:paraId="0A280716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7.4. обеспечивать в жилых и вспомогательных помещениях сохранность конструктивных элементов и инженерных систем, санитарно-технического, электрического, газового и иного оборудования, соблюдать правила пользования этим оборудованием.</w:t>
      </w:r>
    </w:p>
    <w:p w14:paraId="3CA49BAA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При обнаружении неисправности конструктивных элементов, инженерных систем и оборудования жилого дома, других опасных явлений, угрожающих разрушению конструктивных элементов, инженерных систем и оборудования жилого дома, здоровью и жизни проживающих в жилом доме граждан, их имуществу, незамедлительно принимать меры к устранению данных неисправностей и сообщать о дефектах организации или соответствующей аварийной службе;</w:t>
      </w:r>
    </w:p>
    <w:p w14:paraId="11F4A197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7.5. содержать в чистоте и порядке жилые помещения, включая подсобные, балконы и лоджии, не сорить в кабинах лифтов, вспомогательных помещениях жилых домов и на придомовой территории;</w:t>
      </w:r>
    </w:p>
    <w:p w14:paraId="70E7CAF6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7.6. выносить мусор, твердые коммунальные отходы в специально отведенные места, производить чистку ковров и иных бытовых вещей в местах, определяемых организацией;</w:t>
      </w:r>
    </w:p>
    <w:p w14:paraId="0762268C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7.7. обеспечивать доступ в занимаемые ими или находящиеся в их владении и пользовании жилые и (или) нежилые помещения, а также к расположенному в них инженерному оборудованию работникам организаций для проверки соответствия жилого помещения установленным для проживания санитарно-эпидемиологическим и техническим требованиям, проведения осмотров, ремонтных работ (при необходимости), снятия показаний приборов индивидуального учета расхода воды, тепловой и электрической энергии, газа, а также для приостановления предоставления некоторых видов коммунальных услуг в случае их неоплаты;</w:t>
      </w:r>
    </w:p>
    <w:p w14:paraId="5B6D80FB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7.8. обеспечивать подготовку жилого помещения к эксплуатации в осенне-зимний период (утепление окон и дверей);</w:t>
      </w:r>
    </w:p>
    <w:p w14:paraId="12F9F8E6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7.9. расходовать экономно воду, газ, электрическую и тепловую энергию;</w:t>
      </w:r>
    </w:p>
    <w:p w14:paraId="1ACE4F9F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7.10. пользоваться телевизорами, радиоприемниками, магнитофонами и другими громкоговорящими устройствами лишь при условии уменьшения слышимости до степени, не нарушающей покоя других граждан в жилом доме.</w:t>
      </w:r>
    </w:p>
    <w:p w14:paraId="77D145D9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С 23 до 7 часов не должны совершаться действия, создающие вибрацию и шум (в том числе посредством игры на музыкальных инструментах, громкой речи и пения, применения пиротехнических средств, выполнения бытовых (ремонтных) работ, проведения ручных погрузочно-разгрузочных работ, резкого закрытия дверей, содержания домашних животных и других действий);</w:t>
      </w:r>
    </w:p>
    <w:p w14:paraId="327193CA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7.11. возмещать ущерб, причиненный гражданами вспомогательным помещениям жилого дома, помещениям других граждан и организаций независимо от форм собственности при осуществлении права владения и пользования жилыми помещениями;</w:t>
      </w:r>
    </w:p>
    <w:p w14:paraId="4A3F6CE5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7.12. содержать в надлежащем техническом, противопожарном и санитарном состоянии в подвале и вспомогательных помещениях жилого дома занимаемые хозяйственные кладовые (сараи) и прилегающие к ним проходы, не допускать накопления в них мусора, хранения взрывчатых веществ, легковоспламеняющихся (горючих) жидкостей, газовых баллонов и других огнеопасных веществ и материалов, а также пользования открытым огнем;</w:t>
      </w:r>
    </w:p>
    <w:p w14:paraId="7E417616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7.13. использовать легкосъемные конструкции для закрытия существующих каналов прокладки сантехнических коммуникаций;</w:t>
      </w:r>
    </w:p>
    <w:p w14:paraId="305C3596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7.14. поддерживать функциональность элементов противопожарной защиты (эвакуационные двери, люки, лестницы), расположенных на балконах и лоджиях квартир;</w:t>
      </w:r>
    </w:p>
    <w:p w14:paraId="5C807E40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7.15. выполнять другие обязанности, предусмотренные настоящими Правилами и иными актами законодательства, а также вытекающие из договоров на оказание жилищно-коммунальных услуг, договора управления общим имуществом.</w:t>
      </w:r>
    </w:p>
    <w:p w14:paraId="48785762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8. Собственники жилых помещений частного жилищного фонда, наниматели жилых помещений государственного жилищного фонда, дольщики, заключившие договоры, предусматривающие передачу им во владение и пользование объектов долевого строительства, члены организации застройщиков обязаны проводить за свой счет, в том числе с привлечением специализированных организаций, текущий ремонт жилых помещений (штукатурка, заделка трещин, побелка, покраска и оклейка обоями стен, потолков, покраска полов, подоконников, оконных и дверных заполнений, радиаторов, вставка стекол, замена полов, оконных и дверных заполнений и их утепление), ремонт печей, а также замену и ремонт внутриквартирного электрического (плиты, вытяжные электровентиляторы, водонагреватели), газового (плиты, котлы, водонагреватели), санитарно-технического (ванны, мойки, умывальники, унитазы, смывные бачки, смесители), котлов на твердом виде топлива и иного оборудования (за исключением системы центрального отопления, системы противодымной защиты и автоматической пожарной сигнализации), установку, замену и ремонт приборов индивидуального учета расхода газа, воды, тепловой и электрической энергии (в том числе находящихся во вспомогательных помещениях), а также внутриквартирной электропроводки, за исключением случаев устранения дефектов и неисправностей в жилых помещениях, которые появились вследствие неисправностей конструктивных элементов, инженерных систем не по их вине.</w:t>
      </w:r>
    </w:p>
    <w:p w14:paraId="4BBD274A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Устранение дефектов и неисправностей, которые появились вследствие неисправностей конструктивных элементов, инженерных систем не по вине собственников жилых помещений частного жилищного фонда, нанимателей жилых помещений государственного жилищного фонда и членов организации застройщиков, производится за счет организации, осуществляющей эксплуатацию жилищного фонда и (или) предоставляющей жилищно-коммунальные услуги, или за счет организации, проводившей работы по замене или ремонту конструктивных элементов, инженерных систем, в период действия гарантийных сроков по проведенным работам.</w:t>
      </w:r>
    </w:p>
    <w:p w14:paraId="32990FCF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9. Содержание в жилых помещениях домашних животных осуществляется в порядке и на условиях, определенных законодательством. При перемещении домашних животных по вспомогательным помещениям жилого дома и придомовой территории граждане должны принимать меры для исключения возможности нанесения ими вреда другим гражданам, животным и загрязнения общего имущества.</w:t>
      </w:r>
    </w:p>
    <w:p w14:paraId="35004E71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10. Граждане и члены их семьи, бывшие члены их семьи, проживающие в жилом помещении, заселенном несколькими нанимателями и (или) собственниками жилых помещений, имеют равные права и обязанности по пользованию подсобными помещениями и находящимся в них санитарно-техническим, электрическим, газовым и иным оборудованием, если иное не установлено письменным соглашением о порядке пользования жилым помещением.</w:t>
      </w:r>
    </w:p>
    <w:p w14:paraId="67CE2183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Порядок пользования подсобными помещениями и очередность уборки этих помещений устанавливаются по взаимному соглашению нанимателей и (или) собственников жилых помещений.</w:t>
      </w:r>
    </w:p>
    <w:p w14:paraId="69E87DF9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Споры между гражданами, связанные с распределением общих расходов по оплате жилищно-коммунальных услуг, а также с другими вопросами эксплуатации и содержания подсобных помещений, рассматриваются в судебном порядке.</w:t>
      </w:r>
    </w:p>
    <w:p w14:paraId="17359C11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11. Общее имущество должно содержаться в соответствии с требованиями законодательства в состоянии, обеспечивающем:</w:t>
      </w:r>
    </w:p>
    <w:p w14:paraId="7EB0ED26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11.1. соблюдение характеристик надежности и безопасности жилого дома;</w:t>
      </w:r>
    </w:p>
    <w:p w14:paraId="6486B4C0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11.2. безопасность для жизни и здоровья граждан, сохранность имущества;</w:t>
      </w:r>
    </w:p>
    <w:p w14:paraId="1ED123F6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11.3. доступность пользования жилыми и (или) нежилыми помещениями, а также земельным участком, на котором расположен многоквартирный дом;</w:t>
      </w:r>
    </w:p>
    <w:p w14:paraId="585D51A8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11.4. соблюдение прав и законных интересов собственников жилых и (или) нежилых помещений, нанимателей жилых помещений, а также иных лиц;</w:t>
      </w:r>
    </w:p>
    <w:p w14:paraId="0F128A34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11.5. постоянную готовность инженерных систем, приборов учета и другого оборудования, входящих в состав общего имущества, для предоставления и учета коммунальных услуг гражданам, проживающим в жилом доме;</w:t>
      </w:r>
    </w:p>
    <w:p w14:paraId="554C9D25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11.6. поддержание архитектурного облика многоквартирного дома в соответствии с требованиями проектной документации.</w:t>
      </w:r>
    </w:p>
    <w:p w14:paraId="77356D61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12. Граждане вправе самостоятельно принимать меры по содержанию и ремонту общего имущества или привлекать организации для оказания услуг и выполнения работ по его содержанию и ремонту с учетом выбранного способа управления общим имуществом.</w:t>
      </w:r>
    </w:p>
    <w:p w14:paraId="57B21361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13. Организации обязаны выполнять следующие требования:</w:t>
      </w:r>
    </w:p>
    <w:p w14:paraId="659E54DD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13.1. содержать жилой дом в соответствии с требованиями технических нормативных правовых актов, в том числе обеспечивать надлежащее содержание подъездов, других вспомогательных помещений, конструктивных элементов, инженерных систем и придомовой территории;</w:t>
      </w:r>
    </w:p>
    <w:p w14:paraId="062AA052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13.2. обеспечивать соблюдение настоящих Правил гражданами, проживающими в жилом доме, требовать выполнения данных Правил и договорных обязательств;</w:t>
      </w:r>
    </w:p>
    <w:p w14:paraId="2C550AD5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13.3. производить технические осмотры жилого дома и жилых помещений, объектов благоустройства, придомовой территории в порядке, установленном техническими нормативными правовыми актами;</w:t>
      </w:r>
    </w:p>
    <w:p w14:paraId="558D6B30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13.4. проверять во вспомогательных помещениях техническое состояние конструктивных элементов и инженерных систем жилых домов, производить их профилактическое обслуживание и обеспечивать бесперебойную работу в том числе:</w:t>
      </w:r>
    </w:p>
    <w:p w14:paraId="2D55FA2A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систем электроснабжения (сетей электроснабжения от вводного распределительного устройства до отключающей и защитной аппаратуры, установленной в индивидуальном этажном (квартирном) электрощитке, либо до контактного соединения ответвления электропроводки в квартиру группового этажного электрощитка, за исключением приборов индивидуального учета расхода электрической энергии);</w:t>
      </w:r>
    </w:p>
    <w:p w14:paraId="566ADC0C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электроплит (в части электробезопасной эксплуатации);</w:t>
      </w:r>
    </w:p>
    <w:p w14:paraId="5C889A70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вентиляционных и дымовых каналов (шахт), за исключением внутриквартирных;</w:t>
      </w:r>
    </w:p>
    <w:p w14:paraId="7F99B1F8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систем холодного и горячего водоснабжения (распределительных трубопроводов (стояков) и поэтажных, поквартирных отводов от них с установленной первой запорной арматурой (вентилями);</w:t>
      </w:r>
    </w:p>
    <w:p w14:paraId="464D7DE4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систем водоотведения (канализации) (общих канализационных стояков);</w:t>
      </w:r>
    </w:p>
    <w:p w14:paraId="25E364FA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систем центрального отопления (при горизонтальном способе разводки – общих трубопроводов (стояков) и поэтажных, поквартирных отводов от них с установленной первой запорной арматурой (вентилями), при иных способах разводки – трубопроводов и отопительных приборов в жилых и подсобных помещениях; трубопроводов горячего водоснабжения (включая полотенцесушители, установленные в соответствии со строительным проектом здания);</w:t>
      </w:r>
    </w:p>
    <w:p w14:paraId="1FA599CC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13.5. проводить подготовку жилого дома и его инженерных систем к эксплуатации в весенне-летних и осенне-зимних условиях;</w:t>
      </w:r>
    </w:p>
    <w:p w14:paraId="2F09EBD2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13.6. производить капитальный и текущий ремонт, техническое обслуживание вспомогательных помещений, конструктивных элементов и инженерных систем многоквартирного жилого дома в соответствии с нормативными правовыми актами, в том числе техническими нормативными правовыми актами;</w:t>
      </w:r>
    </w:p>
    <w:p w14:paraId="2AA8A06C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13.7. возмещать причиненный по их вине вред другим лицам;</w:t>
      </w:r>
    </w:p>
    <w:p w14:paraId="221F0D80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13.8. содержать в надлежащем техническом и санитарном состоянии находящиеся на обслуживании организаций хозяйственные (для установки контейнеров для мусора, сушки белья, чистки ковров), спортивные, игровые площадки и установленные на них устройства.</w:t>
      </w:r>
    </w:p>
    <w:p w14:paraId="1C55BF2B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14. При выявлении дефектов и (или) неисправностей конструктивных элементов и инженерных систем жилого дома (жилых и (или) вспомогательных помещений) либо небрежного пользования ими гражданами, которые привели к их повреждениям, а также повреждениям элементов отделки в жилых, в том числе подсобных, и (или) вспомогательных помещениях, имущества граждан, при обращении не позднее месячного срока граждан по данным вопросам организация с участием заинтересованных сторон производит обследование поврежденного имущества и составляет акт обследования. В акте обследования, проводимого организацией, указываются причины, повлекшие повреждения, перечень поврежденных конструкций либо элементов отделки и имущества граждан, лицо, причинившее вред. К акту обследования прилагается план поврежденного помещения (жилого, подсобного, вспомогательного, нежилого) со схематичным обозначением мест выявленных в нем дефектов, неисправностей.</w:t>
      </w:r>
    </w:p>
    <w:p w14:paraId="20939C08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На основании акта обследования организация составляет дефектный акт на ремонтно-строительные работы поврежденных помещений. При возможности самовосстановления (высыхание и другое) утративших свои потребительские качества элементов отделки указанный дефектный акт составляется не позднее 20 календарных дней со дня составления акта обследования. В дефектном акте на ремонтно-строительные работы указываются виды и объемы ремонтно-строительных работ, качество и виды материалов отделки для ремонта поврежденных помещений.</w:t>
      </w:r>
    </w:p>
    <w:p w14:paraId="59D5965A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На основании дефектного акта на ремонтно-строительные работы по требованию одной из заинтересованных сторон составляется в установленном порядке смета на ремонтно-строительные работы поврежденных помещений.</w:t>
      </w:r>
    </w:p>
    <w:p w14:paraId="71F5E46B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С актом обследования, дефектным актом на ремонтно-строительные работы и сметой на ремонтно-строительные работы поврежденных помещений заинтересованные стороны (пострадавшая и виновная) ознакамливаются под роспись либо заказным письмом.</w:t>
      </w:r>
    </w:p>
    <w:p w14:paraId="0148C207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Для возмещения причиненного вреда имуществу граждан страховой организацией или организацией, имеющей право на проведение независимой экспертизы по оценке имущества, по обращению заинтересованных сторон составляется дефектный акт на поврежденное имущество, указанное в акте обследования, и в соответствии с ним определяется сумма причиненного вреда.</w:t>
      </w:r>
    </w:p>
    <w:p w14:paraId="5F484269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В случае возникновения спора по вопросам компенсации стоимости ремонтно-строительных работ и возмещению вреда имуществу спор разрешается в судебном порядке.</w:t>
      </w:r>
    </w:p>
    <w:p w14:paraId="72289501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15. В многоквартирном жилом доме должны соблюдаться общие правила безопасности:</w:t>
      </w:r>
    </w:p>
    <w:p w14:paraId="19E92B05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15.1. не допускается нахождение посторонних лиц в технических помещениях (подвальные, чердачные, технические подполья и этажи, электрощитовые) жилого дома. Двери данных помещений должны запираться на замок, а ключи находиться в доступном для получения месте. В случае обнаружения посторонних предметов и лиц в указанных помещениях, а также незапертых дверей в эти помещения граждане должны незамедлительно сообщить об этом в организацию;</w:t>
      </w:r>
    </w:p>
    <w:p w14:paraId="212428C6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15.2. окна и двери на балкон или лоджию при длительном отсутствии граждан в жилом помещении должны быть закрыты.</w:t>
      </w:r>
    </w:p>
    <w:p w14:paraId="033CF220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16. Гражданам и организациям в жилом доме запрещаются:</w:t>
      </w:r>
    </w:p>
    <w:p w14:paraId="54215FF5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16.1. действия (бездействие), приводящие к порче жилых и вспомогательных помещений, нарушению условий проживания граждан в других жилых помещениях, а также препятствующие осуществлению прав и законных интересов других граждан и организаций;</w:t>
      </w:r>
    </w:p>
    <w:p w14:paraId="1F6B2BE6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16.2. курение во вспомогательных помещениях многоквартирного жилого дома;</w:t>
      </w:r>
    </w:p>
    <w:p w14:paraId="6D7FE4A1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16.3. сушка белья во вспомогательных помещениях многоквартирного жилого дома;</w:t>
      </w:r>
    </w:p>
    <w:p w14:paraId="5E72D8AA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16.4. переоборудование и реконструкция вентиляционных шахт и каналов;</w:t>
      </w:r>
    </w:p>
    <w:p w14:paraId="76EEEC6A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16.5. хранение в жилых помещениях, а также на балконах и лоджиях взрывоопасных, отравляющих и загрязняющих воздух веществ и предметов (за исключением средств борьбы с грызунами и другими животными), а также легковоспламеняющихся веществ с нарушением правил хранения и пользования;</w:t>
      </w:r>
    </w:p>
    <w:p w14:paraId="46F0859C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16.5</w:t>
      </w: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/>
        </w:rPr>
        <w:t>1</w:t>
      </w: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. загромождение балконов, лоджий;</w:t>
      </w:r>
    </w:p>
    <w:p w14:paraId="1442891E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16.6. загромождение коридоров, лестничных маршей и площадок, проходов, запасных выходов и других вспомогательных помещений;</w:t>
      </w:r>
    </w:p>
    <w:p w14:paraId="5792F666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16.7. содержание во вспомогательных помещениях жилого дома животных, в том числе пчел;</w:t>
      </w:r>
    </w:p>
    <w:p w14:paraId="3C03913B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16.8. самовольная установка на крышах и фасадах многоквартирных жилых домов индивидуальных антенн и других конструкций;</w:t>
      </w:r>
    </w:p>
    <w:p w14:paraId="6FE746AB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16.9. самовольное выполнение работ, связанных с изменением архитектурно-планировочных решений зданий, жилых и вспомогательных помещений или влияющих на несущую способность конструкций зданий, в том числе устройство погребов и других помещений под балконами и лоджиями, в подвалах и технических подпольях, на этажах многоквартирных жилых домов;</w:t>
      </w:r>
    </w:p>
    <w:p w14:paraId="168EFDD8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16.10. самовольные переустройство и (или) перепланировка.</w:t>
      </w:r>
    </w:p>
    <w:p w14:paraId="06ACF45B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17. Граждане при осуществлении предпринимательской деятельности посредством предоставления мест для краткосрочного проживания обязаны обеспечивать соблюдение нанимателями (поднанимателями) жилых помещений установленных для проживания санитарных и технических требований, правил пожарной безопасности, природоохранных требований и настоящих Правил.</w:t>
      </w:r>
    </w:p>
    <w:p w14:paraId="3426F2F8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При осуществлении предпринимательской деятельности, связанной с предоставлением мест для краткосрочного проживания, жилые помещения предоставляются из расчета не менее 6 кв. метров жилой площади на одного человека.</w:t>
      </w:r>
    </w:p>
    <w:p w14:paraId="5543D881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  <w:t>18. В целях содержания участниками совместного домовладения общего имущества в надлежащем техническом и санитарном состоянии местные исполнительные и распорядительные органы осуществляют в соответствии с законодательством контроль за его эксплуатацией.</w:t>
      </w:r>
    </w:p>
    <w:p w14:paraId="6C7A83CB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r w:rsidRPr="001D078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19. Н</w:t>
      </w:r>
      <w:bookmarkStart w:id="0" w:name="_GoBack"/>
      <w:bookmarkEnd w:id="0"/>
      <w:r w:rsidRPr="001D078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арушение настоящих Правил влечет ответственность в соответствии с законодательством.</w:t>
      </w:r>
    </w:p>
    <w:p w14:paraId="0053B929" w14:textId="77777777" w:rsidR="001D078C" w:rsidRPr="001D078C" w:rsidRDefault="001D078C" w:rsidP="001D0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/>
        </w:rPr>
      </w:pPr>
      <w:hyperlink r:id="rId4" w:history="1">
        <w:r w:rsidRPr="001D078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/>
          </w:rPr>
          <w:t>http://ncpi.gov.by/</w:t>
        </w:r>
      </w:hyperlink>
    </w:p>
    <w:p w14:paraId="262FCC2C" w14:textId="77777777" w:rsidR="007730B2" w:rsidRDefault="007730B2"/>
    <w:sectPr w:rsidR="0077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AA"/>
    <w:rsid w:val="001D078C"/>
    <w:rsid w:val="007730B2"/>
    <w:rsid w:val="00B8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3398E-6D76-40E1-B234-F47FBDDE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1D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name">
    <w:name w:val="name"/>
    <w:basedOn w:val="a0"/>
    <w:rsid w:val="001D078C"/>
  </w:style>
  <w:style w:type="character" w:customStyle="1" w:styleId="promulgator">
    <w:name w:val="promulgator"/>
    <w:basedOn w:val="a0"/>
    <w:rsid w:val="001D078C"/>
  </w:style>
  <w:style w:type="paragraph" w:customStyle="1" w:styleId="newncpi">
    <w:name w:val="newncpi"/>
    <w:basedOn w:val="a"/>
    <w:rsid w:val="001D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datepr">
    <w:name w:val="datepr"/>
    <w:basedOn w:val="a0"/>
    <w:rsid w:val="001D078C"/>
  </w:style>
  <w:style w:type="character" w:customStyle="1" w:styleId="number">
    <w:name w:val="number"/>
    <w:basedOn w:val="a0"/>
    <w:rsid w:val="001D078C"/>
  </w:style>
  <w:style w:type="paragraph" w:customStyle="1" w:styleId="changei">
    <w:name w:val="changei"/>
    <w:basedOn w:val="a"/>
    <w:rsid w:val="001D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hangeadd">
    <w:name w:val="changeadd"/>
    <w:basedOn w:val="a"/>
    <w:rsid w:val="001D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preamble">
    <w:name w:val="preamble"/>
    <w:basedOn w:val="a"/>
    <w:rsid w:val="001D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point">
    <w:name w:val="point"/>
    <w:basedOn w:val="a"/>
    <w:rsid w:val="001D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post">
    <w:name w:val="post"/>
    <w:basedOn w:val="a0"/>
    <w:rsid w:val="001D078C"/>
  </w:style>
  <w:style w:type="character" w:customStyle="1" w:styleId="pers">
    <w:name w:val="pers"/>
    <w:basedOn w:val="a0"/>
    <w:rsid w:val="001D078C"/>
  </w:style>
  <w:style w:type="paragraph" w:customStyle="1" w:styleId="capu1">
    <w:name w:val="capu1"/>
    <w:basedOn w:val="a"/>
    <w:rsid w:val="001D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ap1">
    <w:name w:val="cap1"/>
    <w:basedOn w:val="a"/>
    <w:rsid w:val="001D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titleu">
    <w:name w:val="titleu"/>
    <w:basedOn w:val="a"/>
    <w:rsid w:val="001D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underpoint">
    <w:name w:val="underpoint"/>
    <w:basedOn w:val="a"/>
    <w:rsid w:val="001D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a3">
    <w:name w:val="Normal (Web)"/>
    <w:basedOn w:val="a"/>
    <w:uiPriority w:val="99"/>
    <w:semiHidden/>
    <w:unhideWhenUsed/>
    <w:rsid w:val="001D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Hyperlink"/>
    <w:basedOn w:val="a0"/>
    <w:uiPriority w:val="99"/>
    <w:semiHidden/>
    <w:unhideWhenUsed/>
    <w:rsid w:val="001D0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cpi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3114</Words>
  <Characters>17756</Characters>
  <Application>Microsoft Office Word</Application>
  <DocSecurity>0</DocSecurity>
  <Lines>147</Lines>
  <Paragraphs>41</Paragraphs>
  <ScaleCrop>false</ScaleCrop>
  <Company/>
  <LinksUpToDate>false</LinksUpToDate>
  <CharactersWithSpaces>20829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Пай</dc:creator>
  <cp:keywords/>
  <dc:description/>
  <cp:lastModifiedBy>Вадим Пай</cp:lastModifiedBy>
  <cp:revision>2</cp:revision>
  <dcterms:created xsi:type="dcterms:W3CDTF">2020-06-30T08:53:00Z</dcterms:created>
  <dcterms:modified xsi:type="dcterms:W3CDTF">2020-06-30T08:53:00Z</dcterms:modified>
</cp:coreProperties>
</file>